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BB" w:rsidRDefault="004C55BB" w:rsidP="00A5480E">
      <w:pPr>
        <w:pStyle w:val="Zv-Titlereport"/>
        <w:ind w:left="851" w:right="849"/>
        <w:rPr>
          <w:szCs w:val="24"/>
        </w:rPr>
      </w:pPr>
      <w:r w:rsidRPr="006819CA">
        <w:t>Об усредненн</w:t>
      </w:r>
      <w:r>
        <w:t>ых</w:t>
      </w:r>
      <w:r w:rsidRPr="006819CA">
        <w:t xml:space="preserve"> </w:t>
      </w:r>
      <w:r>
        <w:t xml:space="preserve">силах </w:t>
      </w:r>
      <w:r w:rsidRPr="006819CA">
        <w:t xml:space="preserve">мощного лазерного излучения </w:t>
      </w:r>
      <w:r w:rsidRPr="006819CA">
        <w:rPr>
          <w:szCs w:val="24"/>
        </w:rPr>
        <w:t>в сильном магнитном поле</w:t>
      </w:r>
    </w:p>
    <w:p w:rsidR="004C55BB" w:rsidRDefault="004C55BB" w:rsidP="00661EAE">
      <w:pPr>
        <w:pStyle w:val="Zv-Author"/>
      </w:pPr>
      <w:r>
        <w:t>В.П.</w:t>
      </w:r>
      <w:r w:rsidRPr="00EF60D2">
        <w:t xml:space="preserve"> </w:t>
      </w:r>
      <w:r>
        <w:t>Милантьев</w:t>
      </w:r>
    </w:p>
    <w:p w:rsidR="004C55BB" w:rsidRPr="009800C7" w:rsidRDefault="004C55BB" w:rsidP="009800C7">
      <w:pPr>
        <w:pStyle w:val="Zv-Organization"/>
      </w:pPr>
      <w:r>
        <w:t xml:space="preserve">Российский университет дружбы народов, Москва, Россия, </w:t>
      </w:r>
      <w:hyperlink r:id="rId7" w:history="1">
        <w:r w:rsidRPr="00E44839">
          <w:rPr>
            <w:rStyle w:val="aa"/>
            <w:lang w:val="en-US"/>
          </w:rPr>
          <w:t>vmilant</w:t>
        </w:r>
        <w:r w:rsidRPr="009800C7">
          <w:rPr>
            <w:rStyle w:val="aa"/>
          </w:rPr>
          <w:t>@</w:t>
        </w:r>
        <w:r w:rsidRPr="00E44839">
          <w:rPr>
            <w:rStyle w:val="aa"/>
            <w:lang w:val="en-US"/>
          </w:rPr>
          <w:t>mail</w:t>
        </w:r>
        <w:r w:rsidRPr="009800C7">
          <w:rPr>
            <w:rStyle w:val="aa"/>
          </w:rPr>
          <w:t>.</w:t>
        </w:r>
        <w:r w:rsidRPr="00E44839">
          <w:rPr>
            <w:rStyle w:val="aa"/>
            <w:lang w:val="en-US"/>
          </w:rPr>
          <w:t>ru</w:t>
        </w:r>
      </w:hyperlink>
    </w:p>
    <w:p w:rsidR="004C55BB" w:rsidRPr="006819CA" w:rsidRDefault="004C55BB" w:rsidP="007E43FE">
      <w:pPr>
        <w:pStyle w:val="Zv-bodyreport"/>
      </w:pPr>
      <w:r>
        <w:t>У</w:t>
      </w:r>
      <w:r w:rsidRPr="006819CA">
        <w:t>средненное воздействие импульсного лазерного излучения</w:t>
      </w:r>
      <w:r w:rsidRPr="00842C08">
        <w:t xml:space="preserve"> </w:t>
      </w:r>
      <w:r w:rsidRPr="006819CA">
        <w:t xml:space="preserve">на релятивистскую заряженную частицу во внешнем магнитном поле имеет ряд особенностей и еще недостаточно изучено. Этой задаче посвящена настоящая работа. </w:t>
      </w:r>
    </w:p>
    <w:p w:rsidR="004C55BB" w:rsidRPr="006819CA" w:rsidRDefault="004C55BB" w:rsidP="007E43FE">
      <w:pPr>
        <w:pStyle w:val="Zv-bodyreport"/>
      </w:pPr>
      <w:r w:rsidRPr="006819CA">
        <w:t xml:space="preserve">Обычно при рассмотрении движения заряженной частицы в магнитном поле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(</m:t>
        </m:r>
        <m:r>
          <m:rPr>
            <m:sty m:val="bi"/>
          </m:rPr>
          <w:rPr>
            <w:rFonts w:ascii="Cambria Math" w:hAnsi="Cambria Math"/>
          </w:rPr>
          <m:t>r</m:t>
        </m:r>
        <m:r>
          <m:rPr>
            <m:sty m:val="bi"/>
          </m:rPr>
          <w:rPr>
            <w:rFonts w:ascii="Cambria Math"/>
          </w:rPr>
          <m:t>,</m:t>
        </m:r>
        <m:r>
          <w:rPr>
            <w:rFonts w:ascii="Cambria Math" w:hAnsi="Cambria Math"/>
          </w:rPr>
          <m:t>t</m:t>
        </m:r>
        <m:r>
          <w:rPr>
            <w:rFonts w:ascii="Cambria Math"/>
          </w:rPr>
          <m:t>)</m:t>
        </m:r>
      </m:oMath>
      <w:r w:rsidRPr="006819CA">
        <w:t xml:space="preserve"> вектор импульса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825021">
        <w:t xml:space="preserve"> </w:t>
      </w:r>
      <w:r w:rsidRPr="006819CA">
        <w:t>(и скорости) представляют в виде:</w:t>
      </w:r>
    </w:p>
    <w:p w:rsidR="004C55BB" w:rsidRPr="006819CA" w:rsidRDefault="00A5480E" w:rsidP="00A5480E">
      <w:pPr>
        <w:pStyle w:val="Zv-formula"/>
      </w:pPr>
      <w:r w:rsidRPr="00A5480E">
        <w:t xml:space="preserve"> </w:t>
      </w:r>
      <w:r w:rsidRPr="00A5480E">
        <w:tab/>
      </w:r>
      <m:oMath>
        <m:r>
          <m:rPr>
            <m:sty m:val="bi"/>
          </m:rPr>
          <w:rPr>
            <w:rFonts w:ascii="Cambria Math" w:hAnsi="Cambria Math"/>
          </w:rPr>
          <m:t>p</m:t>
        </m:r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∥</m:t>
            </m:r>
          </m:sub>
        </m:sSub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w:sym w:font="Symbol" w:char="F05E"/>
            </m:r>
          </m:sub>
        </m:sSub>
        <m:d>
          <m:dPr>
            <m:ctrlPr>
              <w:rPr>
                <w:rFonts w:ascii="Cambria Math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e>
        </m:d>
        <m:r>
          <m:rPr>
            <m:sty m:val="b"/>
          </m:rPr>
          <w:rPr>
            <w:rFonts w:ascii="Cambria Math" w:hAnsi="Cambria Math"/>
          </w:rPr>
          <m:t>.</m:t>
        </m:r>
      </m:oMath>
      <w:r w:rsidRPr="00A5480E">
        <w:tab/>
      </w:r>
      <w:r w:rsidR="004C55BB" w:rsidRPr="006819CA">
        <w:t>(1)</w:t>
      </w:r>
    </w:p>
    <w:p w:rsidR="004C55BB" w:rsidRPr="006819CA" w:rsidRDefault="004C55BB" w:rsidP="007E43FE">
      <w:pPr>
        <w:pStyle w:val="Zv-bodyreport"/>
      </w:pPr>
      <w:r w:rsidRPr="006819CA">
        <w:t xml:space="preserve">Здесь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bi"/>
          </m:rPr>
          <m:t>-</m:t>
        </m:r>
        <m:r>
          <m:rPr>
            <m:sty m:val="bi"/>
          </m:rPr>
          <w:rPr>
            <w:rFonts w:ascii="Cambria Math"/>
          </w:rPr>
          <m:t xml:space="preserve"> </m:t>
        </m:r>
      </m:oMath>
      <w:r w:rsidRPr="006819CA">
        <w:t xml:space="preserve"> фаза циклотронного вращения частицы,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∥</m:t>
            </m:r>
          </m:sub>
        </m:sSub>
        <m:r>
          <m:rPr>
            <m:sty m:val="bi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vertAlign w:val="subscript"/>
              </w:rPr>
              <w:sym w:font="Symbol" w:char="F05E"/>
            </m:r>
          </m:sub>
        </m:sSub>
        <m:r>
          <m:rPr>
            <m:sty m:val="bi"/>
          </m:rPr>
          <m:t>-</m:t>
        </m:r>
        <m:r>
          <m:rPr>
            <m:sty m:val="bi"/>
          </m:rPr>
          <w:rPr>
            <w:rFonts w:ascii="Cambria Math"/>
          </w:rPr>
          <m:t xml:space="preserve"> </m:t>
        </m:r>
      </m:oMath>
      <w:r w:rsidRPr="006819CA">
        <w:t xml:space="preserve">соответственно, величины продольной и поперечной составляющих вектора импульса,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m:rPr>
            <m:sty m:val="bi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m:rPr>
            <m:sty m:val="bi"/>
          </m:rP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m:rPr>
            <m:sty m:val="bi"/>
          </m:rPr>
          <m:t>-</m:t>
        </m:r>
      </m:oMath>
      <w:r w:rsidRPr="006819CA">
        <w:t xml:space="preserve"> локальная тройка базисных векторов, связанных с силовой линией магнитного поля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6819CA">
        <w:t xml:space="preserve">, при этом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  <m:r>
              <m:rPr>
                <m:sty m:val="bi"/>
              </m:rP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r>
          <m:rPr>
            <m:sty m:val="bi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  <m:r>
              <m:rPr>
                <m:sty m:val="bi"/>
              </m:rP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  <m:r>
              <m:rPr>
                <m:sty m:val="bi"/>
              </m:rP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/>
          </w:rPr>
          <m:t>.</m:t>
        </m:r>
      </m:oMath>
      <w:r w:rsidRPr="006819CA">
        <w:t xml:space="preserve"> Если кроме ведущего магнитного поля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(</m:t>
        </m:r>
        <m:r>
          <m:rPr>
            <m:sty m:val="bi"/>
          </m:rPr>
          <w:rPr>
            <w:rFonts w:ascii="Cambria Math" w:hAnsi="Cambria Math"/>
          </w:rPr>
          <m:t>r</m:t>
        </m:r>
        <m:r>
          <m:rPr>
            <m:sty m:val="bi"/>
          </m:rPr>
          <w:rPr>
            <w:rFonts w:ascii="Cambria Math"/>
          </w:rPr>
          <m:t>,</m:t>
        </m:r>
        <m:r>
          <w:rPr>
            <w:rFonts w:ascii="Cambria Math" w:hAnsi="Cambria Math"/>
          </w:rPr>
          <m:t>t</m:t>
        </m:r>
      </m:oMath>
      <w:r w:rsidRPr="006819CA">
        <w:t>)</w:t>
      </w:r>
      <w:r w:rsidRPr="006819CA">
        <w:rPr>
          <w:b/>
          <w:i/>
        </w:rPr>
        <w:t xml:space="preserve"> </w:t>
      </w:r>
      <w:r w:rsidRPr="006819CA">
        <w:t xml:space="preserve">на частицу действует электромагнитная волна, то использование представления (1) означает, что амплитуда осцилляторного импульса частицы в поле волны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d>
        <m:r>
          <w:rPr>
            <w:rFonts w:ascii="Cambria Math"/>
          </w:rPr>
          <m:t>=</m:t>
        </m:r>
        <m:r>
          <w:rPr>
            <w:rFonts w:ascii="Cambria Math" w:hAnsi="Cambria Math"/>
          </w:rPr>
          <m:t>e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m:t>Е</m:t>
            </m:r>
          </m:e>
        </m:d>
        <m:r>
          <w:rPr>
            <w:rFonts w:ascii="Cambria Math"/>
          </w:rPr>
          <m:t>/</m:t>
        </m:r>
        <m:r>
          <w:rPr>
            <w:rFonts w:ascii="Cambria Math" w:hAnsi="Cambria Math"/>
          </w:rPr>
          <m:t>ω</m:t>
        </m:r>
      </m:oMath>
      <w:r w:rsidRPr="006819CA">
        <w:t xml:space="preserve"> достаточно мала. Это позволяет применять процедуру разложения по параметру</w:t>
      </w:r>
      <w:r>
        <w:t xml:space="preserve"> </w:t>
      </w:r>
      <m:oMath>
        <m:r>
          <w:rPr>
            <w:rFonts w:ascii="Cambria Math" w:hAnsi="Cambria Math"/>
          </w:rPr>
          <m:t>g</m:t>
        </m:r>
        <m:r>
          <w:rPr>
            <w:rFonts w:ascii="Cambria Math"/>
          </w:rPr>
          <m:t>=</m:t>
        </m:r>
        <m:r>
          <w:rPr>
            <w:rFonts w:ascii="Cambria Math" w:hAnsi="Cambria Math"/>
          </w:rPr>
          <m:t>e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</m:d>
        <m:r>
          <w:rPr>
            <w:rFonts w:ascii="Cambria Math"/>
          </w:rPr>
          <m:t>/mc</m:t>
        </m:r>
        <m:r>
          <w:rPr>
            <w:rFonts w:ascii="Cambria Math" w:hAnsi="Cambria Math"/>
          </w:rPr>
          <m:t>ω.</m:t>
        </m:r>
      </m:oMath>
      <w:r w:rsidRPr="006819CA">
        <w:t xml:space="preserve"> Между тем в поле мощного лазерного излучения параметр</w:t>
      </w:r>
      <w:r w:rsidR="005E45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7.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0342&quot;/&gt;&lt;wsp:rsid wsp:val=&quot;00037DCC&quot;/&gt;&lt;wsp:rsid wsp:val=&quot;00043701&quot;/&gt;&lt;wsp:rsid wsp:val=&quot;000B5AD9&quot;/&gt;&lt;wsp:rsid wsp:val=&quot;000C7078&quot;/&gt;&lt;wsp:rsid wsp:val=&quot;000D76E9&quot;/&gt;&lt;wsp:rsid wsp:val=&quot;000E495B&quot;/&gt;&lt;wsp:rsid wsp:val=&quot;001C0CCB&quot;/&gt;&lt;wsp:rsid wsp:val=&quot;00220629&quot;/&gt;&lt;wsp:rsid wsp:val=&quot;00247225&quot;/&gt;&lt;wsp:rsid wsp:val=&quot;003800F3&quot;/&gt;&lt;wsp:rsid wsp:val=&quot;003B5B93&quot;/&gt;&lt;wsp:rsid wsp:val=&quot;003C1B47&quot;/&gt;&lt;wsp:rsid wsp:val=&quot;00401388&quot;/&gt;&lt;wsp:rsid wsp:val=&quot;00446025&quot;/&gt;&lt;wsp:rsid wsp:val=&quot;00447ABC&quot;/&gt;&lt;wsp:rsid wsp:val=&quot;004A77D1&quot;/&gt;&lt;wsp:rsid wsp:val=&quot;004B72AA&quot;/&gt;&lt;wsp:rsid wsp:val=&quot;004F4E29&quot;/&gt;&lt;wsp:rsid wsp:val=&quot;004F7B9B&quot;/&gt;&lt;wsp:rsid wsp:val=&quot;00567C6F&quot;/&gt;&lt;wsp:rsid wsp:val=&quot;0058676C&quot;/&gt;&lt;wsp:rsid wsp:val=&quot;005D4D30&quot;/&gt;&lt;wsp:rsid wsp:val=&quot;00654A7B&quot;/&gt;&lt;wsp:rsid wsp:val=&quot;00661EAE&quot;/&gt;&lt;wsp:rsid wsp:val=&quot;0067308B&quot;/&gt;&lt;wsp:rsid wsp:val=&quot;006E0A66&quot;/&gt;&lt;wsp:rsid wsp:val=&quot;00732A2E&quot;/&gt;&lt;wsp:rsid wsp:val=&quot;007B6378&quot;/&gt;&lt;wsp:rsid wsp:val=&quot;00802D35&quot;/&gt;&lt;wsp:rsid wsp:val=&quot;009742C8&quot;/&gt;&lt;wsp:rsid wsp:val=&quot;009800C7&quot;/&gt;&lt;wsp:rsid wsp:val=&quot;00B220B9&quot;/&gt;&lt;wsp:rsid wsp:val=&quot;00B622ED&quot;/&gt;&lt;wsp:rsid wsp:val=&quot;00B9584E&quot;/&gt;&lt;wsp:rsid wsp:val=&quot;00BE5488&quot;/&gt;&lt;wsp:rsid wsp:val=&quot;00C103CD&quot;/&gt;&lt;wsp:rsid wsp:val=&quot;00C232A0&quot;/&gt;&lt;wsp:rsid wsp:val=&quot;00D47F19&quot;/&gt;&lt;wsp:rsid wsp:val=&quot;00D767E8&quot;/&gt;&lt;wsp:rsid wsp:val=&quot;00E00EA4&quot;/&gt;&lt;wsp:rsid wsp:val=&quot;00E1331D&quot;/&gt;&lt;wsp:rsid wsp:val=&quot;00E7021A&quot;/&gt;&lt;wsp:rsid wsp:val=&quot;00E836D6&quot;/&gt;&lt;wsp:rsid wsp:val=&quot;00E84126&quot;/&gt;&lt;wsp:rsid wsp:val=&quot;00E87733&quot;/&gt;&lt;wsp:rsid wsp:val=&quot;00F74399&quot;/&gt;&lt;wsp:rsid wsp:val=&quot;00F80342&quot;/&gt;&lt;wsp:rsid wsp:val=&quot;00F95123&quot;/&gt;&lt;wsp:rsid wsp:val=&quot;00F97F98&quot;/&gt;&lt;/wsp:rsids&gt;&lt;/w:docPr&gt;&lt;w:body&gt;&lt;w:p wsp:rsidR=&quot;00000000&quot; wsp:rsidRDefault=&quot;006E0A66&quot;&gt;&lt;m:oMathPara&gt;&lt;m:oMath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819CA">
        <w:t xml:space="preserve"> </w:t>
      </w:r>
      <m:oMath>
        <m:r>
          <w:rPr>
            <w:rFonts w:ascii="Cambria Math" w:hAnsi="Cambria Math"/>
          </w:rPr>
          <m:t>g</m:t>
        </m:r>
      </m:oMath>
      <w:r w:rsidRPr="006819CA">
        <w:t xml:space="preserve"> не мал,</w:t>
      </w:r>
      <w:r>
        <w:t xml:space="preserve"> и даже может превышать единицу</w:t>
      </w:r>
      <w:r w:rsidRPr="006819CA">
        <w:t xml:space="preserve">. Поэтому в случае мощного лазерного излучения представлять вектор импульса частицы в виде (1) некорректно. </w:t>
      </w:r>
      <w:r>
        <w:t>Кроме</w:t>
      </w:r>
      <w:r w:rsidRPr="006819CA">
        <w:t xml:space="preserve"> того, частота циклотронного обращения частицы даже в сильном магнитном поле является малой по сравнению с частотой лазерного излучения. Так что, считая фазу волны «быстрой», фазу циклотронного вращения следует относить к числу более «медленных» переменных.</w:t>
      </w:r>
    </w:p>
    <w:p w:rsidR="004C55BB" w:rsidRPr="00661EAE" w:rsidRDefault="004C55BB" w:rsidP="007E43FE">
      <w:pPr>
        <w:pStyle w:val="Zv-bodyreport"/>
      </w:pPr>
      <w:r w:rsidRPr="006819CA">
        <w:t xml:space="preserve">В данной работе рассматривается </w:t>
      </w:r>
      <w:r>
        <w:t xml:space="preserve">усредненное </w:t>
      </w:r>
      <w:r w:rsidRPr="006819CA">
        <w:t>релятивистское движение заряженной частицы в сильном магнитном поле и в поле мощного лазерного излучения в рамках параксиального при</w:t>
      </w:r>
      <w:r>
        <w:t xml:space="preserve">ближения [1]. Для устранения «больших» быстро осциллирующих членов в случае мощного лазерного излучения, проводится преобразование поперечных компонент вектора импульса частицы, являющееся обобщением </w:t>
      </w:r>
      <w:r w:rsidRPr="00247E80">
        <w:t>[2].</w:t>
      </w:r>
      <w:r>
        <w:t xml:space="preserve"> </w:t>
      </w:r>
      <w:r w:rsidRPr="006819CA">
        <w:t>Пр</w:t>
      </w:r>
      <w:r>
        <w:t>еобразованные уравнения</w:t>
      </w:r>
      <w:r w:rsidRPr="006819CA">
        <w:t xml:space="preserve"> движения </w:t>
      </w:r>
      <w:r>
        <w:t xml:space="preserve">частицы </w:t>
      </w:r>
      <w:r w:rsidRPr="006819CA">
        <w:t>усредн</w:t>
      </w:r>
      <w:r>
        <w:t>яются по методу Боголюбова</w:t>
      </w:r>
      <w:r w:rsidRPr="006819CA">
        <w:t xml:space="preserve"> и указываются особенности усреднения в рассматриваемом случае</w:t>
      </w:r>
      <w:r>
        <w:t xml:space="preserve"> сильного магнитного поля и импульсного лазерного излучения произвольной поляризации при отсутствии резонансных условий</w:t>
      </w:r>
      <w:r w:rsidRPr="006819CA">
        <w:t xml:space="preserve">. </w:t>
      </w:r>
      <w:r w:rsidRPr="00A4087E">
        <w:t>Получено</w:t>
      </w:r>
      <w:r>
        <w:t xml:space="preserve"> общее выражение для усредненной силы и проведен анализ в различных случаях</w:t>
      </w:r>
      <w:r w:rsidRPr="00A4087E">
        <w:t xml:space="preserve">. </w:t>
      </w:r>
    </w:p>
    <w:p w:rsidR="004C55BB" w:rsidRPr="009800C7" w:rsidRDefault="004C55BB" w:rsidP="00661EAE">
      <w:pPr>
        <w:pStyle w:val="Zv-TitleReferences-ru"/>
      </w:pPr>
      <w:r>
        <w:t>Литература</w:t>
      </w:r>
    </w:p>
    <w:p w:rsidR="004C55BB" w:rsidRDefault="004C55BB" w:rsidP="00EF60D2">
      <w:pPr>
        <w:pStyle w:val="Zv-References-ru"/>
      </w:pPr>
      <w:r>
        <w:t>Милантьев В.</w:t>
      </w:r>
      <w:r w:rsidRPr="00DD10D8">
        <w:t>П.</w:t>
      </w:r>
      <w:r>
        <w:t>, Карнилович С.П., Шаар Я.Н.</w:t>
      </w:r>
      <w:r w:rsidRPr="00DD10D8">
        <w:rPr>
          <w:i/>
        </w:rPr>
        <w:t xml:space="preserve"> </w:t>
      </w:r>
      <w:r w:rsidRPr="00DD10D8">
        <w:t>//</w:t>
      </w:r>
      <w:r w:rsidRPr="00DD10D8">
        <w:rPr>
          <w:i/>
        </w:rPr>
        <w:t xml:space="preserve"> </w:t>
      </w:r>
      <w:r>
        <w:t>Квант. электроника (в печати).</w:t>
      </w:r>
    </w:p>
    <w:p w:rsidR="004C55BB" w:rsidRPr="008E2E46" w:rsidRDefault="004C55BB" w:rsidP="00EF60D2">
      <w:pPr>
        <w:pStyle w:val="Zv-References-ru"/>
      </w:pPr>
      <w:r w:rsidRPr="009302C6">
        <w:t>Милантьев В.П., Кастильо А.Х. // ЖЭТФ. 2013. Т</w:t>
      </w:r>
      <w:r w:rsidRPr="00093ED8">
        <w:t xml:space="preserve">.143 (4). </w:t>
      </w:r>
      <w:r w:rsidRPr="009302C6">
        <w:t>С</w:t>
      </w:r>
      <w:r w:rsidRPr="00093ED8">
        <w:t>.642-651.</w:t>
      </w:r>
    </w:p>
    <w:p w:rsidR="004C55BB" w:rsidRPr="009800C7" w:rsidRDefault="004C55BB" w:rsidP="009800C7">
      <w:pPr>
        <w:pStyle w:val="Zv-bodyreport"/>
        <w:ind w:firstLine="0"/>
      </w:pPr>
    </w:p>
    <w:sectPr w:rsidR="004C55BB" w:rsidRPr="009800C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1B" w:rsidRDefault="0039051B">
      <w:r>
        <w:separator/>
      </w:r>
    </w:p>
  </w:endnote>
  <w:endnote w:type="continuationSeparator" w:id="0">
    <w:p w:rsidR="0039051B" w:rsidRDefault="0039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BB" w:rsidRDefault="004C55B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55BB" w:rsidRDefault="004C55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BB" w:rsidRDefault="004C55B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480E">
      <w:rPr>
        <w:rStyle w:val="a7"/>
        <w:noProof/>
      </w:rPr>
      <w:t>1</w:t>
    </w:r>
    <w:r>
      <w:rPr>
        <w:rStyle w:val="a7"/>
      </w:rPr>
      <w:fldChar w:fldCharType="end"/>
    </w:r>
  </w:p>
  <w:p w:rsidR="004C55BB" w:rsidRDefault="004C55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1B" w:rsidRDefault="0039051B">
      <w:r>
        <w:separator/>
      </w:r>
    </w:p>
  </w:footnote>
  <w:footnote w:type="continuationSeparator" w:id="0">
    <w:p w:rsidR="0039051B" w:rsidRDefault="0039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BB" w:rsidRDefault="004C55B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5D4D30">
      <w:rPr>
        <w:sz w:val="20"/>
      </w:rPr>
      <w:t>8</w:t>
    </w:r>
    <w:r>
      <w:rPr>
        <w:sz w:val="20"/>
      </w:rPr>
      <w:t xml:space="preserve"> – 1</w:t>
    </w:r>
    <w:r w:rsidRPr="005D4D3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5D4D3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C55BB" w:rsidRDefault="0039051B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0342"/>
    <w:rsid w:val="00037DCC"/>
    <w:rsid w:val="00043701"/>
    <w:rsid w:val="00056AA8"/>
    <w:rsid w:val="00093ED8"/>
    <w:rsid w:val="000B5AD9"/>
    <w:rsid w:val="000C7078"/>
    <w:rsid w:val="000D76E9"/>
    <w:rsid w:val="000E495B"/>
    <w:rsid w:val="001C0CCB"/>
    <w:rsid w:val="00220629"/>
    <w:rsid w:val="00247225"/>
    <w:rsid w:val="00247E80"/>
    <w:rsid w:val="003800F3"/>
    <w:rsid w:val="0039051B"/>
    <w:rsid w:val="00396AA7"/>
    <w:rsid w:val="003B5B93"/>
    <w:rsid w:val="003C1B47"/>
    <w:rsid w:val="00401388"/>
    <w:rsid w:val="004230DA"/>
    <w:rsid w:val="00446025"/>
    <w:rsid w:val="00447ABC"/>
    <w:rsid w:val="004A77D1"/>
    <w:rsid w:val="004B72AA"/>
    <w:rsid w:val="004C11A5"/>
    <w:rsid w:val="004C55BB"/>
    <w:rsid w:val="004F4E29"/>
    <w:rsid w:val="004F7B9B"/>
    <w:rsid w:val="00567C6F"/>
    <w:rsid w:val="0058676C"/>
    <w:rsid w:val="005D4D30"/>
    <w:rsid w:val="005E45A6"/>
    <w:rsid w:val="00634429"/>
    <w:rsid w:val="00654A7B"/>
    <w:rsid w:val="00661EAE"/>
    <w:rsid w:val="0067120C"/>
    <w:rsid w:val="0067308B"/>
    <w:rsid w:val="006819CA"/>
    <w:rsid w:val="00732A2E"/>
    <w:rsid w:val="007353BC"/>
    <w:rsid w:val="007B6378"/>
    <w:rsid w:val="007E43FE"/>
    <w:rsid w:val="007F6527"/>
    <w:rsid w:val="00802D35"/>
    <w:rsid w:val="00825021"/>
    <w:rsid w:val="00842C08"/>
    <w:rsid w:val="008E2E46"/>
    <w:rsid w:val="009302C6"/>
    <w:rsid w:val="009525BF"/>
    <w:rsid w:val="009742C8"/>
    <w:rsid w:val="009800C7"/>
    <w:rsid w:val="00A4087E"/>
    <w:rsid w:val="00A5480E"/>
    <w:rsid w:val="00A86D29"/>
    <w:rsid w:val="00B220B9"/>
    <w:rsid w:val="00B622ED"/>
    <w:rsid w:val="00B9584E"/>
    <w:rsid w:val="00BE5488"/>
    <w:rsid w:val="00C103CD"/>
    <w:rsid w:val="00C232A0"/>
    <w:rsid w:val="00C26A0E"/>
    <w:rsid w:val="00CD2245"/>
    <w:rsid w:val="00D47F19"/>
    <w:rsid w:val="00D767E8"/>
    <w:rsid w:val="00DD10D8"/>
    <w:rsid w:val="00DE5FEE"/>
    <w:rsid w:val="00DF0430"/>
    <w:rsid w:val="00E00EA4"/>
    <w:rsid w:val="00E1331D"/>
    <w:rsid w:val="00E44839"/>
    <w:rsid w:val="00E7021A"/>
    <w:rsid w:val="00E836D6"/>
    <w:rsid w:val="00E84126"/>
    <w:rsid w:val="00E87733"/>
    <w:rsid w:val="00EC4007"/>
    <w:rsid w:val="00EF60D2"/>
    <w:rsid w:val="00F74399"/>
    <w:rsid w:val="00F80342"/>
    <w:rsid w:val="00F95123"/>
    <w:rsid w:val="00F9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sid w:val="00EC400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4007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9"/>
    <w:locked/>
    <w:rsid w:val="00EC4007"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C400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4007"/>
    <w:rPr>
      <w:rFonts w:cs="Times New Roman"/>
      <w:sz w:val="24"/>
      <w:szCs w:val="24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C4007"/>
    <w:rPr>
      <w:rFonts w:cs="Times New Roman"/>
      <w:sz w:val="24"/>
      <w:szCs w:val="24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9800C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9800C7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4"/>
      <w:szCs w:val="24"/>
    </w:rPr>
  </w:style>
  <w:style w:type="paragraph" w:styleId="ab">
    <w:name w:val="Balloon Text"/>
    <w:basedOn w:val="a"/>
    <w:link w:val="ac"/>
    <w:uiPriority w:val="99"/>
    <w:rsid w:val="009800C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9800C7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uiPriority w:val="99"/>
    <w:locked/>
    <w:rsid w:val="00980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milant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Desktop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УСРЕДНЕННЫХ СИЛАХ МОЩНОГО ЛАЗЕРНОГО ИЗЛУЧЕНИЯ </vt:lpstr>
    </vt:vector>
  </TitlesOfParts>
  <Company>k13</Company>
  <LinksUpToDate>false</LinksUpToDate>
  <CharactersWithSpaces>2575</CharactersWithSpaces>
  <SharedDoc>false</SharedDoc>
  <HLinks>
    <vt:vector size="24" baseType="variant">
      <vt:variant>
        <vt:i4>3604506</vt:i4>
      </vt:variant>
      <vt:variant>
        <vt:i4>48</vt:i4>
      </vt:variant>
      <vt:variant>
        <vt:i4>0</vt:i4>
      </vt:variant>
      <vt:variant>
        <vt:i4>5</vt:i4>
      </vt:variant>
      <vt:variant>
        <vt:lpwstr>mailto:vmilant@mail.ru</vt:lpwstr>
      </vt:variant>
      <vt:variant>
        <vt:lpwstr/>
      </vt:variant>
      <vt:variant>
        <vt:i4>3604506</vt:i4>
      </vt:variant>
      <vt:variant>
        <vt:i4>45</vt:i4>
      </vt:variant>
      <vt:variant>
        <vt:i4>0</vt:i4>
      </vt:variant>
      <vt:variant>
        <vt:i4>5</vt:i4>
      </vt:variant>
      <vt:variant>
        <vt:lpwstr>mailto:vmilant@mail.ru</vt:lpwstr>
      </vt:variant>
      <vt:variant>
        <vt:lpwstr/>
      </vt:variant>
      <vt:variant>
        <vt:i4>3604506</vt:i4>
      </vt:variant>
      <vt:variant>
        <vt:i4>42</vt:i4>
      </vt:variant>
      <vt:variant>
        <vt:i4>0</vt:i4>
      </vt:variant>
      <vt:variant>
        <vt:i4>5</vt:i4>
      </vt:variant>
      <vt:variant>
        <vt:lpwstr>mailto:vmilant@mail.ru</vt:lpwstr>
      </vt:variant>
      <vt:variant>
        <vt:lpwstr/>
      </vt:variant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mailto:vmilant@mail.ru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УСРЕДНЕННЫХ СИЛАХ МОЩНОГО ЛАЗЕРНОГО ИЗЛУЧЕНИЯ </dc:title>
  <dc:subject/>
  <dc:creator>Владимир</dc:creator>
  <cp:keywords/>
  <dc:description/>
  <cp:lastModifiedBy>Сергей Сатунин</cp:lastModifiedBy>
  <cp:revision>2</cp:revision>
  <dcterms:created xsi:type="dcterms:W3CDTF">2016-01-11T11:53:00Z</dcterms:created>
  <dcterms:modified xsi:type="dcterms:W3CDTF">2016-01-11T11:53:00Z</dcterms:modified>
</cp:coreProperties>
</file>