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7F" w:rsidRPr="00121239" w:rsidRDefault="00DA217F" w:rsidP="0056161A">
      <w:pPr>
        <w:pStyle w:val="Zv-Titlereport"/>
        <w:ind w:left="567" w:right="566"/>
        <w:contextualSpacing/>
        <w:rPr>
          <w:szCs w:val="24"/>
        </w:rPr>
      </w:pPr>
      <w:r w:rsidRPr="009F6528">
        <w:rPr>
          <w:szCs w:val="24"/>
        </w:rPr>
        <w:t>безнейтронные термояде</w:t>
      </w:r>
      <w:r>
        <w:rPr>
          <w:szCs w:val="24"/>
        </w:rPr>
        <w:t>рные реакции в лазерной плазме.</w:t>
      </w:r>
      <w:r w:rsidR="0056161A" w:rsidRPr="0056161A">
        <w:rPr>
          <w:szCs w:val="24"/>
        </w:rPr>
        <w:t xml:space="preserve"> </w:t>
      </w:r>
      <w:r w:rsidR="00B77DA7">
        <w:rPr>
          <w:szCs w:val="24"/>
        </w:rPr>
        <w:t>новые результаты</w:t>
      </w:r>
    </w:p>
    <w:p w:rsidR="00DA217F" w:rsidRPr="009F6528" w:rsidRDefault="00DA217F" w:rsidP="00AE725D">
      <w:pPr>
        <w:pStyle w:val="a8"/>
        <w:jc w:val="center"/>
      </w:pPr>
      <w:r w:rsidRPr="009F6528">
        <w:t>В.С. Беляев, А.П. Матафонов,</w:t>
      </w:r>
      <w:r>
        <w:t xml:space="preserve"> Б.В. Загреев,</w:t>
      </w:r>
      <w:r w:rsidRPr="009F6528">
        <w:t xml:space="preserve"> А.Ю. Кедров, </w:t>
      </w:r>
      <w:r w:rsidRPr="009F6528">
        <w:rPr>
          <w:u w:val="single"/>
        </w:rPr>
        <w:t>А.В. Лобанов</w:t>
      </w:r>
    </w:p>
    <w:p w:rsidR="00DA217F" w:rsidRPr="00121239" w:rsidRDefault="00B77DA7" w:rsidP="00B77DA7">
      <w:pPr>
        <w:pStyle w:val="Zv-Organization"/>
      </w:pPr>
      <w:r w:rsidRPr="00C33BC4">
        <w:t>Центральный научно-исследовательский институт машиностроения, г. Королев, Московская область, Россия</w:t>
      </w:r>
      <w:r w:rsidR="00DA217F" w:rsidRPr="009F6528">
        <w:t xml:space="preserve">, </w:t>
      </w:r>
      <w:hyperlink r:id="rId7" w:history="1">
        <w:r w:rsidR="00121239" w:rsidRPr="00942664">
          <w:rPr>
            <w:rStyle w:val="aa"/>
            <w:lang w:val="en-US"/>
          </w:rPr>
          <w:t>lobanovav</w:t>
        </w:r>
        <w:r w:rsidR="00121239" w:rsidRPr="00942664">
          <w:rPr>
            <w:rStyle w:val="aa"/>
          </w:rPr>
          <w:t>@</w:t>
        </w:r>
        <w:r w:rsidR="00121239" w:rsidRPr="00942664">
          <w:rPr>
            <w:rStyle w:val="aa"/>
            <w:lang w:val="en-US"/>
          </w:rPr>
          <w:t>tsniimash</w:t>
        </w:r>
        <w:r w:rsidR="00121239" w:rsidRPr="00942664">
          <w:rPr>
            <w:rStyle w:val="aa"/>
          </w:rPr>
          <w:t>.</w:t>
        </w:r>
        <w:r w:rsidR="00121239" w:rsidRPr="00942664">
          <w:rPr>
            <w:rStyle w:val="aa"/>
            <w:lang w:val="en-US"/>
          </w:rPr>
          <w:t>ru</w:t>
        </w:r>
      </w:hyperlink>
    </w:p>
    <w:p w:rsidR="00DA217F" w:rsidRPr="00121239" w:rsidRDefault="00DA217F" w:rsidP="00B77DA7">
      <w:pPr>
        <w:pStyle w:val="Zv-bodyreport"/>
      </w:pPr>
      <w:r w:rsidRPr="009D2C86">
        <w:t>Представлены результаты экспериментальных исследований по инициированию безнейтронн</w:t>
      </w:r>
      <w:r>
        <w:t>ой</w:t>
      </w:r>
      <w:r w:rsidRPr="009D2C86">
        <w:t xml:space="preserve"> ядерн</w:t>
      </w:r>
      <w:r>
        <w:t>ой</w:t>
      </w:r>
      <w:r w:rsidRPr="009D2C86">
        <w:t xml:space="preserve"> реакци</w:t>
      </w:r>
      <w:r>
        <w:t>и</w:t>
      </w:r>
      <w:r w:rsidRPr="009D2C86">
        <w:t xml:space="preserve"> </w:t>
      </w:r>
      <w:r w:rsidRPr="009D2C86">
        <w:rPr>
          <w:i/>
          <w:lang w:val="en-US"/>
        </w:rPr>
        <w:t>p</w:t>
      </w:r>
      <w:r w:rsidRPr="009D2C86">
        <w:t xml:space="preserve"> + </w:t>
      </w:r>
      <w:r w:rsidRPr="009D2C86">
        <w:rPr>
          <w:vertAlign w:val="superscript"/>
        </w:rPr>
        <w:t>11</w:t>
      </w:r>
      <w:r w:rsidRPr="009D2C86">
        <w:rPr>
          <w:lang w:val="en-US"/>
        </w:rPr>
        <w:t>B</w:t>
      </w:r>
      <w:r>
        <w:t xml:space="preserve"> </w:t>
      </w:r>
      <w:r w:rsidRPr="00EE283C">
        <w:t>[1]</w:t>
      </w:r>
      <w:r w:rsidRPr="009D2C86">
        <w:t xml:space="preserve">, имеющей ряд преимуществ по сравнению с циклом </w:t>
      </w:r>
      <w:r w:rsidRPr="009D2C86">
        <w:rPr>
          <w:i/>
          <w:lang w:val="en-US"/>
        </w:rPr>
        <w:t>d</w:t>
      </w:r>
      <w:r w:rsidRPr="009D2C86">
        <w:rPr>
          <w:i/>
        </w:rPr>
        <w:t>-</w:t>
      </w:r>
      <w:r w:rsidRPr="009D2C86">
        <w:rPr>
          <w:i/>
          <w:lang w:val="en-US"/>
        </w:rPr>
        <w:t>t</w:t>
      </w:r>
      <w:r w:rsidRPr="009D2C86">
        <w:t>-</w:t>
      </w:r>
      <w:r w:rsidRPr="009D2C86">
        <w:rPr>
          <w:vertAlign w:val="superscript"/>
        </w:rPr>
        <w:t>6</w:t>
      </w:r>
      <w:r w:rsidRPr="009D2C86">
        <w:rPr>
          <w:lang w:val="en-US"/>
        </w:rPr>
        <w:t>Li</w:t>
      </w:r>
      <w:r w:rsidRPr="009D2C86">
        <w:t>, таких как практическая неисчерпаемость и дешевизна топлива, низкий уровень наведённой радиоактивности, отсутствие необходимости производства трития и работы с ним, простое устройство бланкета, так как энергия высвобождается главным образом в заряженных частицах</w:t>
      </w:r>
      <w:r>
        <w:t>.</w:t>
      </w:r>
    </w:p>
    <w:p w:rsidR="00DA217F" w:rsidRPr="00121239" w:rsidRDefault="00DA217F" w:rsidP="00B77DA7">
      <w:pPr>
        <w:pStyle w:val="Zv-bodyreport"/>
      </w:pPr>
      <w:r>
        <w:t>В настоящем докладе рассмотрены</w:t>
      </w:r>
      <w:r w:rsidRPr="009D2C86">
        <w:t xml:space="preserve"> результат</w:t>
      </w:r>
      <w:r>
        <w:t>ы</w:t>
      </w:r>
      <w:r w:rsidRPr="009D2C86">
        <w:t xml:space="preserve"> теоретического и экспериментального исследований путей реализации термоядерной реакции </w:t>
      </w:r>
      <w:r w:rsidRPr="009D2C86">
        <w:rPr>
          <w:i/>
          <w:lang w:val="en-US"/>
        </w:rPr>
        <w:t>p</w:t>
      </w:r>
      <w:r w:rsidRPr="009D2C86">
        <w:t xml:space="preserve"> + </w:t>
      </w:r>
      <w:r w:rsidRPr="009D2C86">
        <w:rPr>
          <w:vertAlign w:val="superscript"/>
        </w:rPr>
        <w:t>11</w:t>
      </w:r>
      <w:r w:rsidRPr="009D2C86">
        <w:rPr>
          <w:lang w:val="en-US"/>
        </w:rPr>
        <w:t>B</w:t>
      </w:r>
      <w:r>
        <w:t>. К таким результатам относятся</w:t>
      </w:r>
      <w:r w:rsidRPr="009D2C86">
        <w:t xml:space="preserve"> </w:t>
      </w:r>
      <w:r>
        <w:t xml:space="preserve">предложенная в </w:t>
      </w:r>
      <w:r w:rsidRPr="00861CA4">
        <w:t>[2]</w:t>
      </w:r>
      <w:r>
        <w:t xml:space="preserve"> схема, </w:t>
      </w:r>
      <w:r w:rsidRPr="009D2C86">
        <w:t>позволяющ</w:t>
      </w:r>
      <w:r>
        <w:t>ая</w:t>
      </w:r>
      <w:r w:rsidRPr="009D2C86">
        <w:t xml:space="preserve"> существенно увеличить скорость индуцируемой лазерным излучением реакции </w:t>
      </w:r>
      <w:r w:rsidRPr="009D2C86">
        <w:rPr>
          <w:i/>
          <w:lang w:val="en-US"/>
        </w:rPr>
        <w:t>p</w:t>
      </w:r>
      <w:r w:rsidRPr="009D2C86">
        <w:t xml:space="preserve"> + </w:t>
      </w:r>
      <w:r w:rsidRPr="009D2C86">
        <w:rPr>
          <w:vertAlign w:val="superscript"/>
        </w:rPr>
        <w:t>11</w:t>
      </w:r>
      <w:r w:rsidRPr="009D2C86">
        <w:rPr>
          <w:lang w:val="en-US"/>
        </w:rPr>
        <w:t>B</w:t>
      </w:r>
      <w:r w:rsidRPr="009D2C86">
        <w:t xml:space="preserve"> использованием двух лазерных пучков</w:t>
      </w:r>
      <w:r w:rsidRPr="00861CA4">
        <w:t xml:space="preserve">, </w:t>
      </w:r>
      <w:r>
        <w:t xml:space="preserve">проведённый в </w:t>
      </w:r>
      <w:r w:rsidRPr="00861CA4">
        <w:rPr>
          <w:lang w:eastAsia="en-US"/>
        </w:rPr>
        <w:t>[</w:t>
      </w:r>
      <w:r>
        <w:rPr>
          <w:lang w:eastAsia="en-US"/>
        </w:rPr>
        <w:t>3</w:t>
      </w:r>
      <w:r w:rsidRPr="00861CA4">
        <w:rPr>
          <w:lang w:eastAsia="en-US"/>
        </w:rPr>
        <w:t>]</w:t>
      </w:r>
      <w:r>
        <w:rPr>
          <w:lang w:eastAsia="en-US"/>
        </w:rPr>
        <w:t xml:space="preserve"> </w:t>
      </w:r>
      <w:r w:rsidRPr="009D2C86">
        <w:t xml:space="preserve">анализ </w:t>
      </w:r>
      <w:r>
        <w:rPr>
          <w:lang w:eastAsia="en-US"/>
        </w:rPr>
        <w:t>возможности осуществления</w:t>
      </w:r>
      <w:r w:rsidRPr="009D2C86">
        <w:rPr>
          <w:lang w:eastAsia="en-US"/>
        </w:rPr>
        <w:t xml:space="preserve"> цепной ядерной реакции p</w:t>
      </w:r>
      <w:r>
        <w:rPr>
          <w:lang w:eastAsia="en-US"/>
        </w:rPr>
        <w:t xml:space="preserve"> + </w:t>
      </w:r>
      <w:r w:rsidRPr="009D2C86">
        <w:rPr>
          <w:vertAlign w:val="superscript"/>
          <w:lang w:eastAsia="en-US"/>
        </w:rPr>
        <w:t>11</w:t>
      </w:r>
      <w:r w:rsidRPr="009D2C86">
        <w:rPr>
          <w:lang w:eastAsia="en-US"/>
        </w:rPr>
        <w:t xml:space="preserve">B </w:t>
      </w:r>
      <w:r>
        <w:rPr>
          <w:lang w:eastAsia="en-US"/>
        </w:rPr>
        <w:t xml:space="preserve">в различных типах мишеней, а также </w:t>
      </w:r>
      <w:r>
        <w:t>р</w:t>
      </w:r>
      <w:r w:rsidRPr="009D2C86">
        <w:t xml:space="preserve">екордный выход α-частиц, на уровне около </w:t>
      </w:r>
      <w:r w:rsidRPr="00B77DA7">
        <w:t>10</w:t>
      </w:r>
      <w:r w:rsidRPr="00B77DA7">
        <w:rPr>
          <w:vertAlign w:val="superscript"/>
        </w:rPr>
        <w:t>9</w:t>
      </w:r>
      <w:r w:rsidR="00B77DA7">
        <w:rPr>
          <w:lang w:val="en-US"/>
        </w:rPr>
        <w:t> </w:t>
      </w:r>
      <w:r w:rsidRPr="00B77DA7">
        <w:t>ср</w:t>
      </w:r>
      <w:r w:rsidR="00B77DA7" w:rsidRPr="00121239">
        <w:rPr>
          <w:vertAlign w:val="superscript"/>
        </w:rPr>
        <w:t>–</w:t>
      </w:r>
      <w:r w:rsidRPr="009D2C86">
        <w:rPr>
          <w:vertAlign w:val="superscript"/>
        </w:rPr>
        <w:t>1</w:t>
      </w:r>
      <w:r w:rsidRPr="00CD2335">
        <w:rPr>
          <w:lang w:eastAsia="en-US"/>
        </w:rPr>
        <w:t xml:space="preserve"> [</w:t>
      </w:r>
      <w:r>
        <w:rPr>
          <w:lang w:eastAsia="en-US"/>
        </w:rPr>
        <w:t>4</w:t>
      </w:r>
      <w:r w:rsidRPr="00CD2335">
        <w:rPr>
          <w:lang w:eastAsia="en-US"/>
        </w:rPr>
        <w:t xml:space="preserve">]. </w:t>
      </w:r>
      <w:r w:rsidRPr="009D2C86">
        <w:t>Теоретически рассчитанные выходы данных реакций синтеза с использованием модели пучок-мишень находятся в разумном соответствии с экспериментальными результатами.</w:t>
      </w:r>
    </w:p>
    <w:p w:rsidR="00DA217F" w:rsidRPr="00121239" w:rsidRDefault="00DA217F" w:rsidP="00B77DA7">
      <w:pPr>
        <w:pStyle w:val="Zv-bodyreport"/>
      </w:pPr>
      <w:r w:rsidRPr="009D2C86">
        <w:t xml:space="preserve">Ряд представленных результатов был получен в ЦНИИмаш на пикосекундной лазерной установке «НЕОДИМ» </w:t>
      </w:r>
      <w:r>
        <w:t>со</w:t>
      </w:r>
      <w:r w:rsidRPr="009F5702">
        <w:t xml:space="preserve"> следующи</w:t>
      </w:r>
      <w:r>
        <w:t>ми</w:t>
      </w:r>
      <w:r w:rsidRPr="009F5702">
        <w:t xml:space="preserve"> параметры лазерного</w:t>
      </w:r>
      <w:r w:rsidRPr="009D2C86">
        <w:t xml:space="preserve"> импульса: энергия до 10 Дж, длина волны 1</w:t>
      </w:r>
      <w:r w:rsidR="00B77DA7" w:rsidRPr="00121239">
        <w:t>,</w:t>
      </w:r>
      <w:r w:rsidRPr="009D2C86">
        <w:t>055 мкм, длительность 1</w:t>
      </w:r>
      <w:r w:rsidR="00B77DA7" w:rsidRPr="00121239">
        <w:t>,</w:t>
      </w:r>
      <w:r w:rsidRPr="009D2C86">
        <w:t xml:space="preserve">5 пс. Система фокусировки на основе внеосевого параболического зеркала с фокусным расстоянием </w:t>
      </w:r>
      <w:smartTag w:uri="urn:schemas-microsoft-com:office:smarttags" w:element="metricconverter">
        <w:smartTagPr>
          <w:attr w:name="ProductID" w:val="20 см"/>
        </w:smartTagPr>
        <w:r w:rsidRPr="009D2C86">
          <w:t>20 см</w:t>
        </w:r>
      </w:smartTag>
      <w:r w:rsidRPr="009D2C86">
        <w:t xml:space="preserve"> обеспечива</w:t>
      </w:r>
      <w:r>
        <w:t>ла</w:t>
      </w:r>
      <w:r w:rsidRPr="009D2C86">
        <w:t xml:space="preserve"> концентрацию не менее 40% энергии лазерного пучка в пятно диаметром </w:t>
      </w:r>
      <w:r w:rsidRPr="009D2C86">
        <w:rPr>
          <w:i/>
          <w:iCs/>
          <w:lang w:val="en-US"/>
        </w:rPr>
        <w:t>D</w:t>
      </w:r>
      <w:r w:rsidRPr="009D2C86">
        <w:t xml:space="preserve"> = 15 мкм и среднюю и пиковую интенсивност</w:t>
      </w:r>
      <w:r>
        <w:t>и</w:t>
      </w:r>
      <w:r w:rsidRPr="009D2C86">
        <w:t xml:space="preserve"> на мишени 10</w:t>
      </w:r>
      <w:r w:rsidRPr="009D2C86">
        <w:rPr>
          <w:vertAlign w:val="superscript"/>
        </w:rPr>
        <w:t>18</w:t>
      </w:r>
      <w:r w:rsidRPr="009D2C86">
        <w:t xml:space="preserve"> Вт/см</w:t>
      </w:r>
      <w:r w:rsidRPr="009D2C86">
        <w:rPr>
          <w:vertAlign w:val="superscript"/>
        </w:rPr>
        <w:t>2</w:t>
      </w:r>
      <w:r w:rsidRPr="009D2C86">
        <w:t xml:space="preserve"> </w:t>
      </w:r>
      <w:r>
        <w:t>и</w:t>
      </w:r>
      <w:r w:rsidRPr="009D2C86">
        <w:t xml:space="preserve"> 2</w:t>
      </w:r>
      <w:r w:rsidR="00B77DA7">
        <w:rPr>
          <w:lang w:val="en-US"/>
        </w:rPr>
        <w:t> </w:t>
      </w:r>
      <w:r w:rsidRPr="009D2C86">
        <w:sym w:font="Symbol" w:char="F0B4"/>
      </w:r>
      <w:r w:rsidR="00B77DA7">
        <w:rPr>
          <w:lang w:val="en-US"/>
        </w:rPr>
        <w:t> </w:t>
      </w:r>
      <w:r w:rsidRPr="009D2C86">
        <w:t>10</w:t>
      </w:r>
      <w:r w:rsidRPr="009D2C86">
        <w:rPr>
          <w:vertAlign w:val="superscript"/>
        </w:rPr>
        <w:t>18</w:t>
      </w:r>
      <w:r w:rsidRPr="009D2C86">
        <w:t xml:space="preserve"> Вт/см</w:t>
      </w:r>
      <w:r w:rsidRPr="009D2C86">
        <w:rPr>
          <w:vertAlign w:val="superscript"/>
        </w:rPr>
        <w:t>2</w:t>
      </w:r>
      <w:r w:rsidRPr="00861CA4">
        <w:t xml:space="preserve"> </w:t>
      </w:r>
      <w:r w:rsidRPr="009D2C86">
        <w:t>соответственно.</w:t>
      </w:r>
      <w:r>
        <w:t xml:space="preserve"> В настоящее время лазерная установка модернизируется для проведения цикла экспериментов по изучению реакции </w:t>
      </w:r>
      <w:r w:rsidRPr="009D2C86">
        <w:rPr>
          <w:i/>
          <w:lang w:val="en-US"/>
        </w:rPr>
        <w:t>p</w:t>
      </w:r>
      <w:r w:rsidRPr="009D2C86">
        <w:t xml:space="preserve"> + </w:t>
      </w:r>
      <w:r w:rsidRPr="009D2C86">
        <w:rPr>
          <w:vertAlign w:val="superscript"/>
        </w:rPr>
        <w:t>11</w:t>
      </w:r>
      <w:r w:rsidRPr="009D2C86">
        <w:rPr>
          <w:lang w:val="en-US"/>
        </w:rPr>
        <w:t>B</w:t>
      </w:r>
      <w:r>
        <w:t xml:space="preserve"> с учётом её цепного характера.</w:t>
      </w:r>
    </w:p>
    <w:p w:rsidR="00DA217F" w:rsidRPr="00B77DA7" w:rsidRDefault="00DA217F" w:rsidP="00B77DA7">
      <w:pPr>
        <w:pStyle w:val="Zv-TitleReferences-ru"/>
        <w:rPr>
          <w:lang w:val="en-US"/>
        </w:rPr>
      </w:pPr>
      <w:r w:rsidRPr="009F6528">
        <w:t>Литература</w:t>
      </w:r>
    </w:p>
    <w:p w:rsidR="00DA217F" w:rsidRPr="00B77DA7" w:rsidRDefault="00DA217F" w:rsidP="00B77DA7">
      <w:pPr>
        <w:pStyle w:val="Zv-References-ru"/>
      </w:pPr>
      <w:r>
        <w:t>В</w:t>
      </w:r>
      <w:r w:rsidRPr="00EE283C">
        <w:t>.</w:t>
      </w:r>
      <w:r>
        <w:t>С</w:t>
      </w:r>
      <w:r w:rsidRPr="00EE283C">
        <w:t xml:space="preserve">. </w:t>
      </w:r>
      <w:r w:rsidRPr="00B77DA7">
        <w:t>Беляев и др., Ядерная физика, 2009, том 75, №7, с.1123-1144</w:t>
      </w:r>
    </w:p>
    <w:p w:rsidR="00DA217F" w:rsidRPr="00121239" w:rsidRDefault="00DA217F" w:rsidP="00B77DA7">
      <w:pPr>
        <w:pStyle w:val="Zv-References-ru"/>
        <w:rPr>
          <w:lang w:val="en-US"/>
        </w:rPr>
      </w:pPr>
      <w:r w:rsidRPr="00B77DA7">
        <w:rPr>
          <w:lang w:val="en-US"/>
        </w:rPr>
        <w:t>C. Labaune et al., Nature Communications 4, 2506, 2005</w:t>
      </w:r>
    </w:p>
    <w:p w:rsidR="00DA217F" w:rsidRPr="00C5591E" w:rsidRDefault="00DA217F" w:rsidP="00B77DA7">
      <w:pPr>
        <w:pStyle w:val="Zv-References-ru"/>
      </w:pPr>
      <w:r w:rsidRPr="00B77DA7">
        <w:t>В.С. Беляев, В.П. Крайнов, Б.В. Загреев, А.П. Матафонов, Ядерная физика, 2015, том 75, №7-8, с.580-590</w:t>
      </w:r>
    </w:p>
    <w:p w:rsidR="00DA217F" w:rsidRPr="00121239" w:rsidRDefault="00DA217F" w:rsidP="00B77DA7">
      <w:pPr>
        <w:pStyle w:val="Zv-References-ru"/>
        <w:rPr>
          <w:lang w:val="en-US"/>
        </w:rPr>
      </w:pPr>
      <w:r w:rsidRPr="009F6528">
        <w:rPr>
          <w:lang w:val="en-US"/>
        </w:rPr>
        <w:t xml:space="preserve">A. </w:t>
      </w:r>
      <w:r w:rsidRPr="009436D1">
        <w:rPr>
          <w:lang w:val="en-US"/>
        </w:rPr>
        <w:t xml:space="preserve">Picotto, </w:t>
      </w:r>
      <w:r w:rsidRPr="00B77DA7">
        <w:rPr>
          <w:lang w:val="en-US"/>
        </w:rPr>
        <w:t>et al.,</w:t>
      </w:r>
      <w:r w:rsidRPr="009436D1">
        <w:rPr>
          <w:lang w:val="en-US"/>
        </w:rPr>
        <w:t xml:space="preserve"> Physical Review X 4, 031030, 2014</w:t>
      </w:r>
    </w:p>
    <w:p w:rsidR="00DA217F" w:rsidRPr="00121239" w:rsidRDefault="00DA217F" w:rsidP="00AD7AD4">
      <w:pPr>
        <w:pStyle w:val="a8"/>
        <w:ind w:firstLine="142"/>
        <w:rPr>
          <w:lang w:val="en-US"/>
        </w:rPr>
      </w:pPr>
    </w:p>
    <w:sectPr w:rsidR="00DA217F" w:rsidRPr="00121239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17F" w:rsidRDefault="00DA217F">
      <w:r>
        <w:separator/>
      </w:r>
    </w:p>
  </w:endnote>
  <w:endnote w:type="continuationSeparator" w:id="0">
    <w:p w:rsidR="00DA217F" w:rsidRDefault="00DA2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17F" w:rsidRDefault="00DA217F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217F" w:rsidRDefault="00DA217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17F" w:rsidRDefault="00DA217F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6161A">
      <w:rPr>
        <w:rStyle w:val="a7"/>
        <w:noProof/>
      </w:rPr>
      <w:t>1</w:t>
    </w:r>
    <w:r>
      <w:rPr>
        <w:rStyle w:val="a7"/>
      </w:rPr>
      <w:fldChar w:fldCharType="end"/>
    </w:r>
  </w:p>
  <w:p w:rsidR="00DA217F" w:rsidRDefault="00DA21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17F" w:rsidRDefault="00DA217F">
      <w:r>
        <w:separator/>
      </w:r>
    </w:p>
  </w:footnote>
  <w:footnote w:type="continuationSeparator" w:id="0">
    <w:p w:rsidR="00DA217F" w:rsidRDefault="00DA21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17F" w:rsidRDefault="00DA217F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93470">
      <w:rPr>
        <w:sz w:val="20"/>
      </w:rPr>
      <w:t>8</w:t>
    </w:r>
    <w:r>
      <w:rPr>
        <w:sz w:val="20"/>
      </w:rPr>
      <w:t xml:space="preserve"> – 1</w:t>
    </w:r>
    <w:r w:rsidRPr="00F93470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F93470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DA217F" w:rsidRDefault="0056161A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02346"/>
    <w:rsid w:val="00037DCC"/>
    <w:rsid w:val="000404E1"/>
    <w:rsid w:val="00043701"/>
    <w:rsid w:val="0005244F"/>
    <w:rsid w:val="000534C6"/>
    <w:rsid w:val="00057243"/>
    <w:rsid w:val="00070BBC"/>
    <w:rsid w:val="000C28AD"/>
    <w:rsid w:val="000C7078"/>
    <w:rsid w:val="000D76E9"/>
    <w:rsid w:val="000E495B"/>
    <w:rsid w:val="00114390"/>
    <w:rsid w:val="00121239"/>
    <w:rsid w:val="00127F6C"/>
    <w:rsid w:val="001543E5"/>
    <w:rsid w:val="001575F4"/>
    <w:rsid w:val="00162D32"/>
    <w:rsid w:val="001C0CCB"/>
    <w:rsid w:val="001D0AA2"/>
    <w:rsid w:val="00220629"/>
    <w:rsid w:val="00226CDD"/>
    <w:rsid w:val="00247225"/>
    <w:rsid w:val="002D75D3"/>
    <w:rsid w:val="00304A62"/>
    <w:rsid w:val="003422CF"/>
    <w:rsid w:val="00373158"/>
    <w:rsid w:val="003800F3"/>
    <w:rsid w:val="003975CD"/>
    <w:rsid w:val="003B5B93"/>
    <w:rsid w:val="003C1B47"/>
    <w:rsid w:val="003D42D2"/>
    <w:rsid w:val="003F420E"/>
    <w:rsid w:val="00401388"/>
    <w:rsid w:val="00446025"/>
    <w:rsid w:val="00447ABC"/>
    <w:rsid w:val="00452FBA"/>
    <w:rsid w:val="00464876"/>
    <w:rsid w:val="004653CD"/>
    <w:rsid w:val="00483B71"/>
    <w:rsid w:val="004A77D1"/>
    <w:rsid w:val="004B72AA"/>
    <w:rsid w:val="004F4E29"/>
    <w:rsid w:val="005269D0"/>
    <w:rsid w:val="005326AD"/>
    <w:rsid w:val="0056161A"/>
    <w:rsid w:val="00567C6F"/>
    <w:rsid w:val="0058676C"/>
    <w:rsid w:val="005A190D"/>
    <w:rsid w:val="005A21EB"/>
    <w:rsid w:val="005A385C"/>
    <w:rsid w:val="005B0B6D"/>
    <w:rsid w:val="00653DB5"/>
    <w:rsid w:val="00654A7B"/>
    <w:rsid w:val="006578D7"/>
    <w:rsid w:val="006707ED"/>
    <w:rsid w:val="006F7FDA"/>
    <w:rsid w:val="00700E1D"/>
    <w:rsid w:val="00732A2E"/>
    <w:rsid w:val="0075071C"/>
    <w:rsid w:val="007B5EB5"/>
    <w:rsid w:val="007B6378"/>
    <w:rsid w:val="007C21B3"/>
    <w:rsid w:val="00802D35"/>
    <w:rsid w:val="00812716"/>
    <w:rsid w:val="00861CA4"/>
    <w:rsid w:val="008853D1"/>
    <w:rsid w:val="009436D1"/>
    <w:rsid w:val="00992F31"/>
    <w:rsid w:val="009A0643"/>
    <w:rsid w:val="009A79FF"/>
    <w:rsid w:val="009D2C86"/>
    <w:rsid w:val="009E1F9E"/>
    <w:rsid w:val="009F5702"/>
    <w:rsid w:val="009F6528"/>
    <w:rsid w:val="00A33670"/>
    <w:rsid w:val="00A65530"/>
    <w:rsid w:val="00AC2107"/>
    <w:rsid w:val="00AD7AD4"/>
    <w:rsid w:val="00AE725D"/>
    <w:rsid w:val="00B35BEF"/>
    <w:rsid w:val="00B622ED"/>
    <w:rsid w:val="00B77DA7"/>
    <w:rsid w:val="00B93FD2"/>
    <w:rsid w:val="00B9584E"/>
    <w:rsid w:val="00C103CD"/>
    <w:rsid w:val="00C232A0"/>
    <w:rsid w:val="00C33BC4"/>
    <w:rsid w:val="00C4074B"/>
    <w:rsid w:val="00C5591E"/>
    <w:rsid w:val="00CD2335"/>
    <w:rsid w:val="00D246CF"/>
    <w:rsid w:val="00D27B94"/>
    <w:rsid w:val="00D47F19"/>
    <w:rsid w:val="00D97A64"/>
    <w:rsid w:val="00DA217F"/>
    <w:rsid w:val="00E02B39"/>
    <w:rsid w:val="00E1331D"/>
    <w:rsid w:val="00E7021A"/>
    <w:rsid w:val="00E84303"/>
    <w:rsid w:val="00E87733"/>
    <w:rsid w:val="00EE283C"/>
    <w:rsid w:val="00EF052C"/>
    <w:rsid w:val="00F50662"/>
    <w:rsid w:val="00F74399"/>
    <w:rsid w:val="00F840A0"/>
    <w:rsid w:val="00F93470"/>
    <w:rsid w:val="00F95123"/>
    <w:rsid w:val="00FA1077"/>
    <w:rsid w:val="00FA56A2"/>
    <w:rsid w:val="00FD1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75071C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rsid w:val="001575F4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rsid w:val="00373158"/>
    <w:pPr>
      <w:spacing w:after="120"/>
      <w:ind w:left="283"/>
    </w:pPr>
  </w:style>
  <w:style w:type="character" w:customStyle="1" w:styleId="ac">
    <w:name w:val="Текст выноски Знак"/>
    <w:basedOn w:val="a0"/>
    <w:link w:val="ab"/>
    <w:uiPriority w:val="99"/>
    <w:locked/>
    <w:rsid w:val="001575F4"/>
    <w:rPr>
      <w:rFonts w:ascii="Tahoma" w:hAnsi="Tahoma" w:cs="Tahoma"/>
      <w:sz w:val="16"/>
      <w:szCs w:val="16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373158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banovav@tsniimash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2014</Characters>
  <Application>Microsoft Office Word</Application>
  <DocSecurity>0</DocSecurity>
  <Lines>16</Lines>
  <Paragraphs>4</Paragraphs>
  <ScaleCrop>false</ScaleCrop>
  <Company>k13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БЕЗНЕЙТРОННЫЕ ТЕРМОЯДЕРНЫЕ РЕАКЦИИ В ЛАЗЕРНОЙ ПЛАЗМЕ</dc:title>
  <dc:subject/>
  <dc:creator>Сергей Сатунин</dc:creator>
  <cp:keywords/>
  <dc:description/>
  <cp:lastModifiedBy>Сергей Сатунин</cp:lastModifiedBy>
  <cp:revision>3</cp:revision>
  <cp:lastPrinted>2015-11-20T12:43:00Z</cp:lastPrinted>
  <dcterms:created xsi:type="dcterms:W3CDTF">2016-01-07T22:24:00Z</dcterms:created>
  <dcterms:modified xsi:type="dcterms:W3CDTF">2016-01-07T22:28:00Z</dcterms:modified>
</cp:coreProperties>
</file>