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F0" w:rsidRPr="00651541" w:rsidRDefault="008D2FF0" w:rsidP="00651541">
      <w:pPr>
        <w:pStyle w:val="Zv-Titlereport"/>
        <w:rPr>
          <w:szCs w:val="24"/>
        </w:rPr>
      </w:pPr>
      <w:bookmarkStart w:id="0" w:name="OLE_LINK31"/>
      <w:bookmarkStart w:id="1" w:name="OLE_LINK32"/>
      <w:r w:rsidRPr="00A230D4">
        <w:rPr>
          <w:szCs w:val="24"/>
        </w:rPr>
        <w:t>ДИСПЕРГИРОВАНИЕ ТОПЛИВНОГО СЛОЯ ВНУТРИ</w:t>
      </w:r>
      <w:r w:rsidRPr="00651541">
        <w:rPr>
          <w:szCs w:val="24"/>
        </w:rPr>
        <w:t xml:space="preserve"> </w:t>
      </w:r>
      <w:r>
        <w:rPr>
          <w:szCs w:val="24"/>
        </w:rPr>
        <w:t>полой</w:t>
      </w:r>
      <w:r w:rsidRPr="00A230D4">
        <w:rPr>
          <w:szCs w:val="24"/>
        </w:rPr>
        <w:t xml:space="preserve"> СФЕРИЧЕСКОЙ</w:t>
      </w:r>
      <w:r w:rsidRPr="00651541">
        <w:rPr>
          <w:szCs w:val="24"/>
        </w:rPr>
        <w:t xml:space="preserve"> ОБОЛОЧКИ ЗА СЧЕТ ВНЕШНЕГО ПЕРИОДИЧЕСКОГО </w:t>
      </w:r>
      <w:r>
        <w:rPr>
          <w:szCs w:val="24"/>
        </w:rPr>
        <w:t>пьезо-</w:t>
      </w:r>
      <w:r w:rsidRPr="00651541">
        <w:rPr>
          <w:szCs w:val="24"/>
        </w:rPr>
        <w:t>ВОЗДЕЙСТВИЯ: РЕЗУЛЬТАТЫ ЭКСПЕРИМЕНТОВ</w:t>
      </w:r>
      <w:bookmarkEnd w:id="0"/>
      <w:bookmarkEnd w:id="1"/>
    </w:p>
    <w:p w:rsidR="008D2FF0" w:rsidRPr="007F00D1" w:rsidRDefault="008D2FF0" w:rsidP="00651541">
      <w:pPr>
        <w:pStyle w:val="Zv-Author"/>
        <w:rPr>
          <w:bCs w:val="0"/>
          <w:iCs w:val="0"/>
        </w:rPr>
      </w:pPr>
      <w:r w:rsidRPr="007F00D1">
        <w:rPr>
          <w:bCs w:val="0"/>
          <w:iCs w:val="0"/>
        </w:rPr>
        <w:t>И.В.</w:t>
      </w:r>
      <w:r w:rsidR="00520869" w:rsidRPr="007C258E">
        <w:rPr>
          <w:bCs w:val="0"/>
          <w:iCs w:val="0"/>
        </w:rPr>
        <w:t xml:space="preserve"> </w:t>
      </w:r>
      <w:r w:rsidRPr="007F00D1">
        <w:rPr>
          <w:bCs w:val="0"/>
          <w:iCs w:val="0"/>
        </w:rPr>
        <w:t>Александрова</w:t>
      </w:r>
      <w:r w:rsidR="00520869" w:rsidRPr="007C258E">
        <w:rPr>
          <w:bCs w:val="0"/>
          <w:iCs w:val="0"/>
          <w:vertAlign w:val="superscript"/>
        </w:rPr>
        <w:t>1</w:t>
      </w:r>
      <w:r w:rsidRPr="007F00D1">
        <w:rPr>
          <w:bCs w:val="0"/>
          <w:iCs w:val="0"/>
        </w:rPr>
        <w:t>,</w:t>
      </w:r>
      <w:r w:rsidR="00520869" w:rsidRPr="007C258E">
        <w:rPr>
          <w:bCs w:val="0"/>
          <w:iCs w:val="0"/>
        </w:rPr>
        <w:t xml:space="preserve"> </w:t>
      </w:r>
      <w:r>
        <w:rPr>
          <w:bCs w:val="0"/>
          <w:iCs w:val="0"/>
        </w:rPr>
        <w:t>А.А.</w:t>
      </w:r>
      <w:r w:rsidR="00520869" w:rsidRPr="007C258E">
        <w:rPr>
          <w:bCs w:val="0"/>
          <w:iCs w:val="0"/>
        </w:rPr>
        <w:t xml:space="preserve"> </w:t>
      </w:r>
      <w:r>
        <w:rPr>
          <w:bCs w:val="0"/>
          <w:iCs w:val="0"/>
        </w:rPr>
        <w:t>Акунец</w:t>
      </w:r>
      <w:r w:rsidR="00520869" w:rsidRPr="007C258E">
        <w:rPr>
          <w:bCs w:val="0"/>
          <w:iCs w:val="0"/>
          <w:vertAlign w:val="superscript"/>
        </w:rPr>
        <w:t>1</w:t>
      </w:r>
      <w:r>
        <w:rPr>
          <w:bCs w:val="0"/>
          <w:iCs w:val="0"/>
        </w:rPr>
        <w:t>,</w:t>
      </w:r>
      <w:r w:rsidR="00520869" w:rsidRPr="007C258E">
        <w:rPr>
          <w:bCs w:val="0"/>
          <w:iCs w:val="0"/>
        </w:rPr>
        <w:t xml:space="preserve"> </w:t>
      </w:r>
      <w:r w:rsidRPr="007F00D1">
        <w:rPr>
          <w:bCs w:val="0"/>
          <w:iCs w:val="0"/>
          <w:u w:val="single"/>
        </w:rPr>
        <w:t>Е.Р.</w:t>
      </w:r>
      <w:r w:rsidR="00520869" w:rsidRPr="007C258E">
        <w:rPr>
          <w:bCs w:val="0"/>
          <w:iCs w:val="0"/>
          <w:u w:val="single"/>
        </w:rPr>
        <w:t xml:space="preserve"> </w:t>
      </w:r>
      <w:r w:rsidRPr="007F00D1">
        <w:rPr>
          <w:bCs w:val="0"/>
          <w:iCs w:val="0"/>
          <w:u w:val="single"/>
        </w:rPr>
        <w:t>Корешева</w:t>
      </w:r>
      <w:r w:rsidR="00520869" w:rsidRPr="007C258E">
        <w:rPr>
          <w:bCs w:val="0"/>
          <w:iCs w:val="0"/>
          <w:vertAlign w:val="superscript"/>
        </w:rPr>
        <w:t>1</w:t>
      </w:r>
      <w:r w:rsidRPr="007F00D1">
        <w:rPr>
          <w:bCs w:val="0"/>
          <w:iCs w:val="0"/>
        </w:rPr>
        <w:t>,</w:t>
      </w:r>
      <w:r w:rsidR="00520869" w:rsidRPr="007C258E">
        <w:rPr>
          <w:bCs w:val="0"/>
          <w:iCs w:val="0"/>
        </w:rPr>
        <w:t xml:space="preserve"> </w:t>
      </w:r>
      <w:r>
        <w:rPr>
          <w:bCs w:val="0"/>
          <w:iCs w:val="0"/>
        </w:rPr>
        <w:t>Е.Л.</w:t>
      </w:r>
      <w:r w:rsidR="00520869" w:rsidRPr="007C258E">
        <w:rPr>
          <w:bCs w:val="0"/>
          <w:iCs w:val="0"/>
        </w:rPr>
        <w:t xml:space="preserve"> </w:t>
      </w:r>
      <w:r>
        <w:rPr>
          <w:bCs w:val="0"/>
          <w:iCs w:val="0"/>
        </w:rPr>
        <w:t>Кошелев</w:t>
      </w:r>
      <w:r w:rsidR="00520869" w:rsidRPr="007C258E">
        <w:rPr>
          <w:bCs w:val="0"/>
          <w:iCs w:val="0"/>
          <w:vertAlign w:val="superscript"/>
        </w:rPr>
        <w:t>1</w:t>
      </w:r>
      <w:r w:rsidR="00520869">
        <w:rPr>
          <w:bCs w:val="0"/>
          <w:iCs w:val="0"/>
        </w:rPr>
        <w:t>,</w:t>
      </w:r>
      <w:r w:rsidR="00520869" w:rsidRPr="007C258E">
        <w:rPr>
          <w:bCs w:val="0"/>
          <w:iCs w:val="0"/>
        </w:rPr>
        <w:t xml:space="preserve"> </w:t>
      </w:r>
      <w:r>
        <w:rPr>
          <w:bCs w:val="0"/>
          <w:iCs w:val="0"/>
        </w:rPr>
        <w:t>Т.П.</w:t>
      </w:r>
      <w:r w:rsidR="00520869">
        <w:rPr>
          <w:bCs w:val="0"/>
          <w:iCs w:val="0"/>
          <w:lang w:val="en-US"/>
        </w:rPr>
        <w:t> </w:t>
      </w:r>
      <w:r>
        <w:rPr>
          <w:bCs w:val="0"/>
          <w:iCs w:val="0"/>
        </w:rPr>
        <w:t>Тимашева</w:t>
      </w:r>
      <w:r w:rsidR="00520869" w:rsidRPr="007C258E">
        <w:rPr>
          <w:bCs w:val="0"/>
          <w:iCs w:val="0"/>
          <w:vertAlign w:val="superscript"/>
        </w:rPr>
        <w:t>1</w:t>
      </w:r>
    </w:p>
    <w:p w:rsidR="008D2FF0" w:rsidRPr="00651541" w:rsidRDefault="00520869" w:rsidP="00651541">
      <w:pPr>
        <w:pStyle w:val="Zv-Organization"/>
      </w:pPr>
      <w:r w:rsidRPr="007C258E">
        <w:rPr>
          <w:vertAlign w:val="superscript"/>
        </w:rPr>
        <w:t>1</w:t>
      </w:r>
      <w:r w:rsidR="008D2FF0" w:rsidRPr="007F00D1">
        <w:t xml:space="preserve">Физический институт им. П.Н.Лебедева РАН, Москва, Россия, </w:t>
      </w:r>
      <w:hyperlink r:id="rId7" w:history="1">
        <w:r w:rsidR="008D2FF0" w:rsidRPr="007F00D1">
          <w:rPr>
            <w:rStyle w:val="aa"/>
          </w:rPr>
          <w:t>koresh@sci.lebedev.ru</w:t>
        </w:r>
      </w:hyperlink>
      <w:r w:rsidR="008D2FF0" w:rsidRPr="007F00D1">
        <w:br/>
      </w:r>
      <w:r w:rsidRPr="007C258E">
        <w:rPr>
          <w:vertAlign w:val="superscript"/>
        </w:rPr>
        <w:t>2</w:t>
      </w:r>
      <w:r w:rsidR="008D2FF0" w:rsidRPr="007F00D1">
        <w:t>Национальный исследовательский ядерный университет МИФИ, Москва, Россия,</w:t>
      </w:r>
      <w:r w:rsidR="007C258E" w:rsidRPr="007C258E">
        <w:br/>
        <w:t xml:space="preserve">    </w:t>
      </w:r>
      <w:r w:rsidR="008D2FF0" w:rsidRPr="007F00D1">
        <w:t xml:space="preserve"> </w:t>
      </w:r>
      <w:hyperlink r:id="rId8" w:history="1">
        <w:r w:rsidR="008D2FF0" w:rsidRPr="007F00D1">
          <w:rPr>
            <w:rStyle w:val="aa"/>
          </w:rPr>
          <w:t>koresh@sci.lebedev.ru</w:t>
        </w:r>
      </w:hyperlink>
    </w:p>
    <w:p w:rsidR="008D2FF0" w:rsidRPr="00212878" w:rsidRDefault="008D2FF0" w:rsidP="00651541">
      <w:pPr>
        <w:pStyle w:val="Zv-bodyreport"/>
      </w:pPr>
      <w:r w:rsidRPr="00212878">
        <w:t>Задачей настоящего исследования являлось обнаружение условий формирования топливного слоя внутри полых сферических оболочек в высокодисперсном состоянии. Именно в этом состоянии свободная граница топлива имеет минимальный уровень шероховатости, что является одним из важнейших требований качества криогенной топливной мишени (КТМ). Кроме того, высокодисперсный топ</w:t>
      </w:r>
      <w:r>
        <w:t>ливный слой является изотропным.</w:t>
      </w:r>
      <w:r w:rsidRPr="00212878">
        <w:t xml:space="preserve"> </w:t>
      </w:r>
      <w:r>
        <w:t>Э</w:t>
      </w:r>
      <w:r w:rsidRPr="00212878">
        <w:t xml:space="preserve">то свойство позволяет свести к минимуму </w:t>
      </w:r>
      <w:r>
        <w:t>р</w:t>
      </w:r>
      <w:r w:rsidR="00520869">
        <w:t>иск его деградации (рост шерохо</w:t>
      </w:r>
      <w:r>
        <w:t xml:space="preserve">ватости и </w:t>
      </w:r>
      <w:r w:rsidRPr="00212878">
        <w:t>разнотолщинности</w:t>
      </w:r>
      <w:r>
        <w:t>)</w:t>
      </w:r>
      <w:r w:rsidRPr="00212878">
        <w:t xml:space="preserve"> в процессе достав</w:t>
      </w:r>
      <w:r w:rsidR="00520869">
        <w:t>ки КТМ в зону облучения лазером</w:t>
      </w:r>
      <w:r w:rsidR="00520869">
        <w:rPr>
          <w:lang w:val="en-US"/>
        </w:rPr>
        <w:t> </w:t>
      </w:r>
      <w:r w:rsidRPr="00212878">
        <w:t xml:space="preserve">[1]. </w:t>
      </w:r>
    </w:p>
    <w:p w:rsidR="008D2FF0" w:rsidRPr="00212878" w:rsidRDefault="008D2FF0" w:rsidP="00651541">
      <w:pPr>
        <w:pStyle w:val="Zv-bodyreport"/>
      </w:pPr>
      <w:r>
        <w:t xml:space="preserve">Хорошо известно </w:t>
      </w:r>
      <w:r w:rsidRPr="00212878">
        <w:t>[</w:t>
      </w:r>
      <w:r>
        <w:t>2</w:t>
      </w:r>
      <w:r w:rsidR="00520869" w:rsidRPr="007C258E">
        <w:t>–</w:t>
      </w:r>
      <w:r>
        <w:t xml:space="preserve">4], что такие факторы, как </w:t>
      </w:r>
      <w:r w:rsidRPr="008C2562">
        <w:t>внешни</w:t>
      </w:r>
      <w:r>
        <w:t>е</w:t>
      </w:r>
      <w:r w:rsidRPr="008C2562">
        <w:t xml:space="preserve"> периодически</w:t>
      </w:r>
      <w:r>
        <w:t>е</w:t>
      </w:r>
      <w:r w:rsidRPr="008C2562">
        <w:t xml:space="preserve"> воздействи</w:t>
      </w:r>
      <w:r>
        <w:t>я на расплав</w:t>
      </w:r>
      <w:r w:rsidRPr="008C2562">
        <w:t xml:space="preserve"> </w:t>
      </w:r>
      <w:r>
        <w:t xml:space="preserve">и скорость его охлаждения, позволяют </w:t>
      </w:r>
      <w:r w:rsidRPr="00212878">
        <w:t xml:space="preserve">регулировать дисперсность </w:t>
      </w:r>
      <w:r>
        <w:t>металлов и полупроводников в процессе отвердевания</w:t>
      </w:r>
      <w:r w:rsidRPr="00212878">
        <w:t>.</w:t>
      </w:r>
      <w:r>
        <w:t xml:space="preserve"> Однако, как влияют эти факторы на процесс образования твердого топливного слоя (криогенного слоя) внутри КТМ, ранее не исследовалось.</w:t>
      </w:r>
      <w:r w:rsidRPr="00212878">
        <w:t xml:space="preserve"> </w:t>
      </w:r>
    </w:p>
    <w:p w:rsidR="008D2FF0" w:rsidRPr="00212878" w:rsidRDefault="008D2FF0" w:rsidP="00651541">
      <w:pPr>
        <w:pStyle w:val="Zv-bodyreport"/>
      </w:pPr>
      <w:r w:rsidRPr="00212878">
        <w:t>С помощью разработанного в ФИАН</w:t>
      </w:r>
      <w:r>
        <w:t xml:space="preserve"> криогенного пьезовибратора</w:t>
      </w:r>
      <w:r w:rsidRPr="00212878">
        <w:t>, в серии экспериментов изучена возможность диспергирования криогенного слоя за счет периодических механических воздействий на изотоп водорода (помещенный внутри полой оболочки) в процессе его перехода из жидкого в твердое состояние, а также совместное воздействие двух диспергирующих факторов: скорости охлаждения расплава и частоты вибраций. Оболочка с изотопом водорода (Н</w:t>
      </w:r>
      <w:r w:rsidRPr="000146C6">
        <w:rPr>
          <w:vertAlign w:val="subscript"/>
        </w:rPr>
        <w:t>2</w:t>
      </w:r>
      <w:r w:rsidRPr="00212878">
        <w:t>, D</w:t>
      </w:r>
      <w:r w:rsidRPr="000146C6">
        <w:rPr>
          <w:vertAlign w:val="subscript"/>
        </w:rPr>
        <w:t>2</w:t>
      </w:r>
      <w:r w:rsidRPr="00212878">
        <w:t>, H</w:t>
      </w:r>
      <w:r w:rsidRPr="000146C6">
        <w:rPr>
          <w:vertAlign w:val="subscript"/>
        </w:rPr>
        <w:t>2</w:t>
      </w:r>
      <w:r w:rsidRPr="00212878">
        <w:t>+D</w:t>
      </w:r>
      <w:r w:rsidRPr="000146C6">
        <w:rPr>
          <w:vertAlign w:val="subscript"/>
        </w:rPr>
        <w:t>2</w:t>
      </w:r>
      <w:r w:rsidRPr="00212878">
        <w:t>), лежащая на пластине пьезовибратора, охлаждалась вместе с пластиной до температуры немного выше тройной точки изотопа. После эт</w:t>
      </w:r>
      <w:r>
        <w:t>ого инициировался процесс отвер</w:t>
      </w:r>
      <w:r w:rsidRPr="00212878">
        <w:t>де</w:t>
      </w:r>
      <w:r>
        <w:t>ва</w:t>
      </w:r>
      <w:r w:rsidRPr="00212878">
        <w:t>ния изотопа при охлаждении оболочки ниже Т</w:t>
      </w:r>
      <w:r w:rsidRPr="00414769">
        <w:rPr>
          <w:vertAlign w:val="subscript"/>
        </w:rPr>
        <w:t>тр</w:t>
      </w:r>
      <w:r w:rsidRPr="00212878">
        <w:t xml:space="preserve"> в присутствии вибраций. Частота вибраций варьировалась в пределах от 0</w:t>
      </w:r>
      <w:r w:rsidR="00520869" w:rsidRPr="007C258E">
        <w:t>,</w:t>
      </w:r>
      <w:r w:rsidRPr="00212878">
        <w:t xml:space="preserve">3 Гц до 3 МГц, скорость охлаждения оболочки варьировалась в пределах от </w:t>
      </w:r>
      <w:r w:rsidRPr="004F117E">
        <w:t>0</w:t>
      </w:r>
      <w:r w:rsidR="00520869" w:rsidRPr="007C258E">
        <w:t>,</w:t>
      </w:r>
      <w:r w:rsidRPr="004F117E">
        <w:t>001</w:t>
      </w:r>
      <w:r w:rsidRPr="00212878">
        <w:t xml:space="preserve"> до 30 К/мин. В экспериментах использовались сферические оболочки производства ФИАН из стекла диаметром 0</w:t>
      </w:r>
      <w:r w:rsidR="00520869" w:rsidRPr="007C258E">
        <w:t>,</w:t>
      </w:r>
      <w:r w:rsidRPr="00212878">
        <w:t>4</w:t>
      </w:r>
      <w:r w:rsidR="00520869" w:rsidRPr="007C258E">
        <w:t>–0,</w:t>
      </w:r>
      <w:r w:rsidRPr="00212878">
        <w:t>6 мм и из полистирола диаметром 1</w:t>
      </w:r>
      <w:r w:rsidR="00520869" w:rsidRPr="007C258E">
        <w:t>,</w:t>
      </w:r>
      <w:r w:rsidR="00520869">
        <w:t>0</w:t>
      </w:r>
      <w:r w:rsidR="00520869" w:rsidRPr="007C258E">
        <w:t>–</w:t>
      </w:r>
      <w:r w:rsidR="00520869">
        <w:t>1</w:t>
      </w:r>
      <w:r w:rsidR="00520869" w:rsidRPr="007C258E">
        <w:t>,</w:t>
      </w:r>
      <w:r w:rsidRPr="00212878">
        <w:t>8 мм, заполненных исследуемым изотопом до давления</w:t>
      </w:r>
      <w:r>
        <w:t xml:space="preserve"> </w:t>
      </w:r>
      <w:r w:rsidRPr="00212878">
        <w:t>100</w:t>
      </w:r>
      <w:r w:rsidR="00520869" w:rsidRPr="007C258E">
        <w:t>–</w:t>
      </w:r>
      <w:r w:rsidRPr="00212878">
        <w:t xml:space="preserve">300 атм при 300 К. Результаты экспериментов показали: </w:t>
      </w:r>
    </w:p>
    <w:p w:rsidR="008D2FF0" w:rsidRPr="00212878" w:rsidRDefault="008D2FF0" w:rsidP="00651541">
      <w:pPr>
        <w:pStyle w:val="Zv-bodyreport"/>
      </w:pPr>
      <w:r w:rsidRPr="00212878">
        <w:t>1. Периодическое внешнее воздействие на расплав в сочетании с различным темпом охлаждения позволяет эффективно управлять дисперсностью структуры образующегося твердого криогенного слоя из изотопа водорода.</w:t>
      </w:r>
    </w:p>
    <w:p w:rsidR="008D2FF0" w:rsidRDefault="008D2FF0" w:rsidP="00651541">
      <w:pPr>
        <w:pStyle w:val="Zv-bodyreport"/>
      </w:pPr>
      <w:r w:rsidRPr="00212878">
        <w:t xml:space="preserve">2. Конфигурация дисперсного слоя существенно зависит от режима вращения оболочки (постоянная </w:t>
      </w:r>
      <w:r>
        <w:t xml:space="preserve">или беспорядочная ось вращения): </w:t>
      </w:r>
      <w:r w:rsidRPr="00212878">
        <w:t>однородное распределение диспергированного слоя по поверхности оболочки достигается только при ее беспорядочном вращении.</w:t>
      </w:r>
    </w:p>
    <w:p w:rsidR="008D2FF0" w:rsidRPr="007C258E" w:rsidRDefault="008D2FF0" w:rsidP="00651541">
      <w:pPr>
        <w:pStyle w:val="Zv-bodyreport"/>
      </w:pPr>
      <w:r>
        <w:t>Полученные результаты показали, что пьезовибратор является полезным инструментом для разработки технологии массового производства бесподвесных КТМ</w:t>
      </w:r>
      <w:r w:rsidRPr="00414769">
        <w:t xml:space="preserve"> </w:t>
      </w:r>
      <w:r>
        <w:t>для реактора ИТС.</w:t>
      </w:r>
    </w:p>
    <w:p w:rsidR="008D2FF0" w:rsidRDefault="008D2FF0" w:rsidP="00651541">
      <w:pPr>
        <w:pStyle w:val="Zv-TitleReferences-en"/>
      </w:pPr>
      <w:r>
        <w:t>Литература</w:t>
      </w:r>
    </w:p>
    <w:p w:rsidR="008D2FF0" w:rsidRPr="007C258E" w:rsidRDefault="008D2FF0" w:rsidP="00520869">
      <w:pPr>
        <w:pStyle w:val="Zv-References-ru"/>
        <w:jc w:val="both"/>
        <w:rPr>
          <w:lang w:val="en-US"/>
        </w:rPr>
      </w:pPr>
      <w:r w:rsidRPr="007C258E">
        <w:rPr>
          <w:lang w:val="en-US"/>
        </w:rPr>
        <w:t>I.</w:t>
      </w:r>
      <w:r w:rsidR="00520869">
        <w:rPr>
          <w:lang w:val="en-US"/>
        </w:rPr>
        <w:t xml:space="preserve"> </w:t>
      </w:r>
      <w:r w:rsidRPr="007C258E">
        <w:rPr>
          <w:lang w:val="en-US"/>
        </w:rPr>
        <w:t>Aleksandrova et al. J.Russian Laser Research 29 (5), 419, 2008</w:t>
      </w:r>
    </w:p>
    <w:p w:rsidR="008D2FF0" w:rsidRPr="00520869" w:rsidRDefault="008D2FF0" w:rsidP="00520869">
      <w:pPr>
        <w:pStyle w:val="Zv-References-ru"/>
        <w:jc w:val="both"/>
      </w:pPr>
      <w:r w:rsidRPr="00520869">
        <w:t>И.Д.</w:t>
      </w:r>
      <w:r w:rsidR="00520869" w:rsidRPr="007C258E">
        <w:t xml:space="preserve"> </w:t>
      </w:r>
      <w:r w:rsidRPr="00520869">
        <w:t xml:space="preserve">Морохов и др. Ультрадисперсные металлические среды. М.: Атомиздат. </w:t>
      </w:r>
      <w:smartTag w:uri="urn:schemas-microsoft-com:office:smarttags" w:element="metricconverter">
        <w:smartTagPr>
          <w:attr w:name="ProductID" w:val="1977 г"/>
        </w:smartTagPr>
        <w:r w:rsidRPr="00520869">
          <w:t>1977 г</w:t>
        </w:r>
      </w:smartTag>
      <w:r w:rsidRPr="00520869">
        <w:t xml:space="preserve">.  </w:t>
      </w:r>
    </w:p>
    <w:p w:rsidR="008D2FF0" w:rsidRPr="00520869" w:rsidRDefault="008D2FF0" w:rsidP="00520869">
      <w:pPr>
        <w:pStyle w:val="Zv-References-ru"/>
        <w:jc w:val="both"/>
      </w:pPr>
      <w:r w:rsidRPr="00520869">
        <w:t>К.А.</w:t>
      </w:r>
      <w:r w:rsidR="00520869" w:rsidRPr="007C258E">
        <w:t xml:space="preserve"> </w:t>
      </w:r>
      <w:r w:rsidRPr="00520869">
        <w:t>Осипов. Аморфные и ультрадисперсные кристаллические материалы. М.: Наука, 1972, 89 с.</w:t>
      </w:r>
    </w:p>
    <w:p w:rsidR="008D2FF0" w:rsidRPr="007C258E" w:rsidRDefault="008D2FF0" w:rsidP="007C258E">
      <w:pPr>
        <w:pStyle w:val="Zv-References-ru"/>
        <w:jc w:val="both"/>
      </w:pPr>
      <w:bookmarkStart w:id="2" w:name="_GoBack"/>
      <w:r w:rsidRPr="00520869">
        <w:t>В.Н.</w:t>
      </w:r>
      <w:r w:rsidR="00520869" w:rsidRPr="007C258E">
        <w:t xml:space="preserve"> </w:t>
      </w:r>
      <w:r w:rsidRPr="00520869">
        <w:t>Нишанов и др. КСФ №1, 18, 1987</w:t>
      </w:r>
      <w:bookmarkEnd w:id="2"/>
      <w:r w:rsidRPr="00520869">
        <w:t xml:space="preserve"> </w:t>
      </w:r>
    </w:p>
    <w:sectPr w:rsidR="008D2FF0" w:rsidRPr="007C258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FF0" w:rsidRDefault="008D2FF0">
      <w:r>
        <w:separator/>
      </w:r>
    </w:p>
  </w:endnote>
  <w:endnote w:type="continuationSeparator" w:id="0">
    <w:p w:rsidR="008D2FF0" w:rsidRDefault="008D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Arial Unicode MS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F0" w:rsidRDefault="008D2FF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FF0" w:rsidRDefault="008D2F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F0" w:rsidRDefault="008D2FF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258E">
      <w:rPr>
        <w:rStyle w:val="a7"/>
        <w:noProof/>
      </w:rPr>
      <w:t>1</w:t>
    </w:r>
    <w:r>
      <w:rPr>
        <w:rStyle w:val="a7"/>
      </w:rPr>
      <w:fldChar w:fldCharType="end"/>
    </w:r>
  </w:p>
  <w:p w:rsidR="008D2FF0" w:rsidRDefault="008D2F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FF0" w:rsidRDefault="008D2FF0">
      <w:r>
        <w:separator/>
      </w:r>
    </w:p>
  </w:footnote>
  <w:footnote w:type="continuationSeparator" w:id="0">
    <w:p w:rsidR="008D2FF0" w:rsidRDefault="008D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FF0" w:rsidRDefault="008D2FF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51541">
      <w:rPr>
        <w:sz w:val="20"/>
      </w:rPr>
      <w:t>8</w:t>
    </w:r>
    <w:r>
      <w:rPr>
        <w:sz w:val="20"/>
      </w:rPr>
      <w:t xml:space="preserve"> – 1</w:t>
    </w:r>
    <w:r w:rsidRPr="0065154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5154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D2FF0" w:rsidRDefault="007C258E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A00EAD"/>
    <w:multiLevelType w:val="hybridMultilevel"/>
    <w:tmpl w:val="5BC8A54C"/>
    <w:lvl w:ilvl="0" w:tplc="07C2FD5E">
      <w:start w:val="1"/>
      <w:numFmt w:val="decimal"/>
      <w:lvlText w:val="%1."/>
      <w:lvlJc w:val="left"/>
      <w:pPr>
        <w:ind w:left="1477" w:hanging="360"/>
      </w:pPr>
      <w:rPr>
        <w:rFonts w:ascii="Times New Roman" w:eastAsia="MS Mincho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46C6"/>
    <w:rsid w:val="00037DCC"/>
    <w:rsid w:val="00043701"/>
    <w:rsid w:val="000A1AF4"/>
    <w:rsid w:val="000C7078"/>
    <w:rsid w:val="000D76E9"/>
    <w:rsid w:val="000E495B"/>
    <w:rsid w:val="001C0CCB"/>
    <w:rsid w:val="00212878"/>
    <w:rsid w:val="00220629"/>
    <w:rsid w:val="00247225"/>
    <w:rsid w:val="002D6715"/>
    <w:rsid w:val="002F49E4"/>
    <w:rsid w:val="003800F3"/>
    <w:rsid w:val="003B5B93"/>
    <w:rsid w:val="003C1B47"/>
    <w:rsid w:val="003D5576"/>
    <w:rsid w:val="00401388"/>
    <w:rsid w:val="00414769"/>
    <w:rsid w:val="00446025"/>
    <w:rsid w:val="00447ABC"/>
    <w:rsid w:val="004A77D1"/>
    <w:rsid w:val="004B377F"/>
    <w:rsid w:val="004B72AA"/>
    <w:rsid w:val="004E49BF"/>
    <w:rsid w:val="004F117E"/>
    <w:rsid w:val="004F4E29"/>
    <w:rsid w:val="00520869"/>
    <w:rsid w:val="00563ECE"/>
    <w:rsid w:val="00567C6F"/>
    <w:rsid w:val="0058676C"/>
    <w:rsid w:val="00651541"/>
    <w:rsid w:val="00654A7B"/>
    <w:rsid w:val="00732A2E"/>
    <w:rsid w:val="007B6378"/>
    <w:rsid w:val="007C258E"/>
    <w:rsid w:val="007F00D1"/>
    <w:rsid w:val="00802D35"/>
    <w:rsid w:val="008C2562"/>
    <w:rsid w:val="008D2FF0"/>
    <w:rsid w:val="00A05CEB"/>
    <w:rsid w:val="00A230D4"/>
    <w:rsid w:val="00B622ED"/>
    <w:rsid w:val="00B9584E"/>
    <w:rsid w:val="00BE037B"/>
    <w:rsid w:val="00C103CD"/>
    <w:rsid w:val="00C232A0"/>
    <w:rsid w:val="00CB7A69"/>
    <w:rsid w:val="00D17B4C"/>
    <w:rsid w:val="00D43860"/>
    <w:rsid w:val="00D47F19"/>
    <w:rsid w:val="00DF09FE"/>
    <w:rsid w:val="00E1331D"/>
    <w:rsid w:val="00E7021A"/>
    <w:rsid w:val="00E87733"/>
    <w:rsid w:val="00F74399"/>
    <w:rsid w:val="00F95123"/>
    <w:rsid w:val="00F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6515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@sci.lebede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resh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Company>k13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ДИСПЕРГИРОВАНИЕ ТОПЛИВНОГО СЛОЯ ВНУТРИ полой СФЕРИЧЕСКОЙ ОБОЛОЧКИ ЗА СЧЕТ ВНЕШНЕГО ПЕРИОДИЧЕСКОГО пьезо-ВОЗДЕЙСТВИЯ: РЕЗУЛЬТАТЫ ЭКСПЕРИМЕНТОВ</dc:title>
  <dc:subject/>
  <dc:creator>vasilkov</dc:creator>
  <cp:keywords/>
  <dc:description/>
  <cp:lastModifiedBy>Сергей Сатунин</cp:lastModifiedBy>
  <cp:revision>2</cp:revision>
  <dcterms:created xsi:type="dcterms:W3CDTF">2016-01-07T19:57:00Z</dcterms:created>
  <dcterms:modified xsi:type="dcterms:W3CDTF">2016-01-07T19:57:00Z</dcterms:modified>
</cp:coreProperties>
</file>