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7C" w:rsidRPr="00252888" w:rsidRDefault="0086517C" w:rsidP="00E7021A">
      <w:pPr>
        <w:pStyle w:val="Zv-Titlereport"/>
      </w:pPr>
      <w:bookmarkStart w:id="0" w:name="OLE_LINK29"/>
      <w:bookmarkStart w:id="1" w:name="OLE_LINK30"/>
      <w:r w:rsidRPr="00A230D4">
        <w:rPr>
          <w:szCs w:val="24"/>
        </w:rPr>
        <w:t>ДИСПЕРГИРОВАНИЕ ТОПЛИВНОГО СЛОЯ ВНУТРИ</w:t>
      </w:r>
      <w:r w:rsidRPr="00252888">
        <w:rPr>
          <w:szCs w:val="24"/>
        </w:rPr>
        <w:t xml:space="preserve"> </w:t>
      </w:r>
      <w:r>
        <w:rPr>
          <w:szCs w:val="24"/>
        </w:rPr>
        <w:t>полой</w:t>
      </w:r>
      <w:r w:rsidRPr="00A230D4">
        <w:rPr>
          <w:szCs w:val="24"/>
        </w:rPr>
        <w:t xml:space="preserve"> СФЕРИЧЕСКОЙ</w:t>
      </w:r>
      <w:r w:rsidRPr="00252888">
        <w:rPr>
          <w:szCs w:val="24"/>
        </w:rPr>
        <w:t xml:space="preserve"> ОБОЛОЧКИ ЗА СЧЕТ ВНЕШНЕГО ПЕРИОДИЧЕСКОГО </w:t>
      </w:r>
      <w:r>
        <w:rPr>
          <w:szCs w:val="24"/>
        </w:rPr>
        <w:t>пьезо-</w:t>
      </w:r>
      <w:r w:rsidRPr="00252888">
        <w:rPr>
          <w:szCs w:val="24"/>
        </w:rPr>
        <w:t>ВОЗДЕЙСТВИЯ: РЕЗУЛЬТАТЫ МАТЕМАТИЧЕСКОГО МОДЕЛИРОВАНИЯ</w:t>
      </w:r>
      <w:bookmarkEnd w:id="0"/>
      <w:bookmarkEnd w:id="1"/>
    </w:p>
    <w:p w:rsidR="0086517C" w:rsidRPr="00E418A2" w:rsidRDefault="0086517C" w:rsidP="00252888">
      <w:pPr>
        <w:pStyle w:val="Zv-Author"/>
        <w:rPr>
          <w:bCs w:val="0"/>
          <w:iCs w:val="0"/>
          <w:vertAlign w:val="superscript"/>
        </w:rPr>
      </w:pPr>
      <w:r w:rsidRPr="007F00D1">
        <w:rPr>
          <w:bCs w:val="0"/>
          <w:iCs w:val="0"/>
        </w:rPr>
        <w:t>И.В.</w:t>
      </w:r>
      <w:r w:rsidR="00A52996" w:rsidRPr="00E418A2">
        <w:rPr>
          <w:bCs w:val="0"/>
          <w:iCs w:val="0"/>
        </w:rPr>
        <w:t xml:space="preserve"> </w:t>
      </w:r>
      <w:r w:rsidRPr="007F00D1">
        <w:rPr>
          <w:bCs w:val="0"/>
          <w:iCs w:val="0"/>
        </w:rPr>
        <w:t>Александрова</w:t>
      </w:r>
      <w:r w:rsidR="000D556F" w:rsidRPr="00E418A2">
        <w:rPr>
          <w:bCs w:val="0"/>
          <w:iCs w:val="0"/>
          <w:vertAlign w:val="superscript"/>
        </w:rPr>
        <w:t>1</w:t>
      </w:r>
      <w:r w:rsidR="000D556F">
        <w:rPr>
          <w:bCs w:val="0"/>
          <w:iCs w:val="0"/>
        </w:rPr>
        <w:t>,</w:t>
      </w:r>
      <w:r w:rsidR="000D556F" w:rsidRPr="00E418A2">
        <w:rPr>
          <w:bCs w:val="0"/>
          <w:iCs w:val="0"/>
        </w:rPr>
        <w:t xml:space="preserve"> </w:t>
      </w:r>
      <w:r w:rsidRPr="007F00D1">
        <w:rPr>
          <w:bCs w:val="0"/>
          <w:iCs w:val="0"/>
          <w:u w:val="single"/>
        </w:rPr>
        <w:t>Е.Р.</w:t>
      </w:r>
      <w:r w:rsidR="00A52996" w:rsidRPr="00E418A2">
        <w:rPr>
          <w:bCs w:val="0"/>
          <w:iCs w:val="0"/>
          <w:u w:val="single"/>
        </w:rPr>
        <w:t xml:space="preserve"> </w:t>
      </w:r>
      <w:r w:rsidRPr="007F00D1">
        <w:rPr>
          <w:bCs w:val="0"/>
          <w:iCs w:val="0"/>
          <w:u w:val="single"/>
        </w:rPr>
        <w:t>Корешева</w:t>
      </w:r>
      <w:r w:rsidR="000D556F" w:rsidRPr="00E418A2">
        <w:rPr>
          <w:bCs w:val="0"/>
          <w:iCs w:val="0"/>
          <w:vertAlign w:val="superscript"/>
        </w:rPr>
        <w:t>1,2</w:t>
      </w:r>
      <w:r w:rsidR="000D556F">
        <w:rPr>
          <w:bCs w:val="0"/>
          <w:iCs w:val="0"/>
        </w:rPr>
        <w:t>,</w:t>
      </w:r>
      <w:r w:rsidR="000D556F" w:rsidRPr="00E418A2">
        <w:rPr>
          <w:bCs w:val="0"/>
          <w:iCs w:val="0"/>
        </w:rPr>
        <w:t xml:space="preserve"> </w:t>
      </w:r>
      <w:r w:rsidRPr="007F00D1">
        <w:rPr>
          <w:bCs w:val="0"/>
          <w:iCs w:val="0"/>
        </w:rPr>
        <w:t>В.И.</w:t>
      </w:r>
      <w:r w:rsidR="00A52996" w:rsidRPr="00E418A2">
        <w:rPr>
          <w:bCs w:val="0"/>
          <w:iCs w:val="0"/>
        </w:rPr>
        <w:t xml:space="preserve"> </w:t>
      </w:r>
      <w:r w:rsidRPr="007F00D1">
        <w:rPr>
          <w:bCs w:val="0"/>
          <w:iCs w:val="0"/>
        </w:rPr>
        <w:t>Щербаков</w:t>
      </w:r>
      <w:r w:rsidR="000D556F" w:rsidRPr="00E418A2">
        <w:rPr>
          <w:bCs w:val="0"/>
          <w:iCs w:val="0"/>
          <w:vertAlign w:val="superscript"/>
        </w:rPr>
        <w:t>1</w:t>
      </w:r>
      <w:r w:rsidRPr="007F00D1">
        <w:rPr>
          <w:bCs w:val="0"/>
          <w:iCs w:val="0"/>
        </w:rPr>
        <w:t>,</w:t>
      </w:r>
      <w:r w:rsidR="000D556F" w:rsidRPr="00E418A2">
        <w:rPr>
          <w:bCs w:val="0"/>
          <w:iCs w:val="0"/>
        </w:rPr>
        <w:t xml:space="preserve"> </w:t>
      </w:r>
      <w:r w:rsidRPr="007F00D1">
        <w:rPr>
          <w:bCs w:val="0"/>
          <w:iCs w:val="0"/>
        </w:rPr>
        <w:t>Л.В.</w:t>
      </w:r>
      <w:r w:rsidR="00A52996" w:rsidRPr="00E418A2">
        <w:rPr>
          <w:bCs w:val="0"/>
          <w:iCs w:val="0"/>
        </w:rPr>
        <w:t xml:space="preserve"> </w:t>
      </w:r>
      <w:r w:rsidRPr="007F00D1">
        <w:rPr>
          <w:bCs w:val="0"/>
          <w:iCs w:val="0"/>
        </w:rPr>
        <w:t>Панина</w:t>
      </w:r>
      <w:r w:rsidR="000D556F" w:rsidRPr="00E418A2">
        <w:rPr>
          <w:bCs w:val="0"/>
          <w:iCs w:val="0"/>
          <w:vertAlign w:val="superscript"/>
        </w:rPr>
        <w:t>3</w:t>
      </w:r>
    </w:p>
    <w:p w:rsidR="0086517C" w:rsidRPr="00252888" w:rsidRDefault="000D556F" w:rsidP="00252888">
      <w:pPr>
        <w:pStyle w:val="Zv-Organization"/>
      </w:pPr>
      <w:r w:rsidRPr="00E418A2">
        <w:rPr>
          <w:vertAlign w:val="superscript"/>
        </w:rPr>
        <w:t>1</w:t>
      </w:r>
      <w:r w:rsidR="0086517C" w:rsidRPr="007F00D1">
        <w:t xml:space="preserve">Физический институт им. П.Н.Лебедева РАН, Москва, Россия, </w:t>
      </w:r>
      <w:hyperlink r:id="rId7" w:history="1">
        <w:r w:rsidR="0086517C" w:rsidRPr="007F00D1">
          <w:rPr>
            <w:rStyle w:val="aa"/>
          </w:rPr>
          <w:t>koresh@sci.lebedev.ru</w:t>
        </w:r>
      </w:hyperlink>
      <w:r w:rsidR="0086517C" w:rsidRPr="007F00D1">
        <w:br/>
      </w:r>
      <w:r w:rsidRPr="00E418A2">
        <w:rPr>
          <w:vertAlign w:val="superscript"/>
        </w:rPr>
        <w:t>2</w:t>
      </w:r>
      <w:r w:rsidR="0086517C" w:rsidRPr="007F00D1">
        <w:t>Национальный исследовательский ядерный университет МИФИ, Москва, Россия,</w:t>
      </w:r>
      <w:r w:rsidR="00E418A2" w:rsidRPr="00E418A2">
        <w:br/>
        <w:t xml:space="preserve">    </w:t>
      </w:r>
      <w:r w:rsidR="0086517C" w:rsidRPr="007F00D1">
        <w:t xml:space="preserve"> </w:t>
      </w:r>
      <w:hyperlink r:id="rId8" w:history="1">
        <w:r w:rsidR="0086517C" w:rsidRPr="007F00D1">
          <w:rPr>
            <w:rStyle w:val="aa"/>
          </w:rPr>
          <w:t>koresh@sci.lebedev.ru</w:t>
        </w:r>
      </w:hyperlink>
      <w:r w:rsidR="0086517C">
        <w:t xml:space="preserve"> </w:t>
      </w:r>
      <w:r w:rsidR="0086517C" w:rsidRPr="007F00D1">
        <w:t xml:space="preserve"> </w:t>
      </w:r>
      <w:r w:rsidR="0086517C" w:rsidRPr="007F00D1">
        <w:br/>
      </w:r>
      <w:r w:rsidRPr="00E418A2">
        <w:rPr>
          <w:vertAlign w:val="superscript"/>
        </w:rPr>
        <w:t>3</w:t>
      </w:r>
      <w:r w:rsidR="0086517C" w:rsidRPr="007F00D1">
        <w:t>Национальный исследовательский технологический университет МИСиС, Москва,</w:t>
      </w:r>
      <w:r w:rsidR="00E418A2" w:rsidRPr="00E418A2">
        <w:br/>
        <w:t xml:space="preserve">    </w:t>
      </w:r>
      <w:r w:rsidR="0086517C" w:rsidRPr="007F00D1">
        <w:t xml:space="preserve"> Россия, </w:t>
      </w:r>
      <w:hyperlink r:id="rId9" w:history="1">
        <w:r w:rsidR="0086517C" w:rsidRPr="007F00D1">
          <w:rPr>
            <w:rStyle w:val="aa"/>
          </w:rPr>
          <w:t>L.Panina@plymouth.ac.uk</w:t>
        </w:r>
      </w:hyperlink>
    </w:p>
    <w:p w:rsidR="0086517C" w:rsidRPr="00252888" w:rsidRDefault="0086517C" w:rsidP="00252888">
      <w:pPr>
        <w:pStyle w:val="Zv-bodyreport"/>
      </w:pPr>
      <w:r w:rsidRPr="007F00D1">
        <w:t xml:space="preserve">В ФИАН разработано специальное устройство </w:t>
      </w:r>
      <w:r w:rsidR="000D556F" w:rsidRPr="00E418A2">
        <w:t>—</w:t>
      </w:r>
      <w:r w:rsidRPr="007F00D1">
        <w:t xml:space="preserve"> криогенный пьезовибратор, позволяющий исследовать процессы формирования топливного слоя внутри полых оболочек. Устройство </w:t>
      </w:r>
      <w:r>
        <w:t>состоит из</w:t>
      </w:r>
      <w:r w:rsidRPr="007F00D1">
        <w:t xml:space="preserve"> вакуумн</w:t>
      </w:r>
      <w:r>
        <w:t>ой</w:t>
      </w:r>
      <w:r w:rsidRPr="007F00D1">
        <w:t xml:space="preserve"> оптическ</w:t>
      </w:r>
      <w:r>
        <w:t>ой</w:t>
      </w:r>
      <w:r w:rsidRPr="007F00D1">
        <w:t xml:space="preserve"> камер</w:t>
      </w:r>
      <w:r>
        <w:t>ы (</w:t>
      </w:r>
      <w:r w:rsidRPr="007F00D1">
        <w:t>расположен</w:t>
      </w:r>
      <w:r>
        <w:t>а</w:t>
      </w:r>
      <w:r w:rsidRPr="007F00D1">
        <w:t xml:space="preserve"> в нижней части криостата</w:t>
      </w:r>
      <w:r>
        <w:t>), внутри которой</w:t>
      </w:r>
      <w:r w:rsidRPr="007F00D1">
        <w:t xml:space="preserve"> размещена пьезокристаллическая пластина с закрепленными концами. Движение мишени относительно поверхности кристалла осуществляется за счет обратного пьезоэлектрического эффекта при подаче на кристалл тока  заданной амплитуды и частоты. В зависимости от выбора частоты</w:t>
      </w:r>
      <w:r>
        <w:t>,</w:t>
      </w:r>
      <w:r w:rsidRPr="007F00D1">
        <w:t xml:space="preserve"> возможна генерация различных мод движения мишени</w:t>
      </w:r>
      <w:r>
        <w:t xml:space="preserve"> относительно пьезопластины</w:t>
      </w:r>
      <w:r w:rsidRPr="007F00D1">
        <w:t xml:space="preserve">: вращение (мода В), отражение от поверхности кристалла (мода О), и смешанная мода (мода С). </w:t>
      </w:r>
    </w:p>
    <w:p w:rsidR="0086517C" w:rsidRPr="00252888" w:rsidRDefault="0086517C" w:rsidP="00252888">
      <w:pPr>
        <w:pStyle w:val="Zv-bodyreport"/>
      </w:pPr>
      <w:r w:rsidRPr="007F00D1">
        <w:t xml:space="preserve">В данной работе </w:t>
      </w:r>
      <w:r>
        <w:t>проведено</w:t>
      </w:r>
      <w:r w:rsidRPr="007F00D1">
        <w:t xml:space="preserve">  моделировани</w:t>
      </w:r>
      <w:r>
        <w:t>е</w:t>
      </w:r>
      <w:r w:rsidRPr="007F00D1">
        <w:t xml:space="preserve">  процессов теплообмена, происходящих в мишени при ее движении относительно пьезовибратора, помещенного </w:t>
      </w:r>
      <w:r>
        <w:t>в  вакуумную оптическую камеру.</w:t>
      </w:r>
      <w:r w:rsidRPr="007F00D1">
        <w:t xml:space="preserve"> Основная цель моделирования</w:t>
      </w:r>
      <w:r>
        <w:t xml:space="preserve"> </w:t>
      </w:r>
      <w:r w:rsidRPr="007F00D1">
        <w:t>– это оценка времени  формирования равнотолщинного криогенного слоя с учетом того, что существенной особенностью движения и охлаждения мишени в пьезовибраторе является прерывность во времени её теплового контакта с холодной подложкой. В этом процессе можно выделить две различные фазы: фаза движения мишени в свободном полете между последовательными соударениями, и фаза непосредственного соударения мишени с подложкой. При этом учитывалось, что удар нормальный, без вращения, т.е.  при движении мишени рассматривается случай генерации только моды О; удар квазистатический, т.е.  применима теория Герца при упругом ударе. В основе этих предположений лежат результаты экспериментов, демонстрирующих стабильную работу пьезовибратора при генерации различных мод движения мишени. Описание процессов теплообмена осуществлялось согласно закону Фурье. Конвективный  теплоперенос отсутствует из-за проведения экспериментов в вакуумной камере криостата.</w:t>
      </w:r>
    </w:p>
    <w:p w:rsidR="0086517C" w:rsidRPr="007F00D1" w:rsidRDefault="0086517C" w:rsidP="00252888">
      <w:pPr>
        <w:pStyle w:val="Zv-bodyreport"/>
      </w:pPr>
      <w:r w:rsidRPr="007F00D1">
        <w:t>Результаты экспериментов показали:</w:t>
      </w:r>
    </w:p>
    <w:p w:rsidR="0086517C" w:rsidRPr="007F00D1" w:rsidRDefault="0086517C" w:rsidP="00252888">
      <w:pPr>
        <w:pStyle w:val="Zv-bodyreport"/>
      </w:pPr>
      <w:r w:rsidRPr="007F00D1">
        <w:t xml:space="preserve">― для обеспечения неравнотолщинности на уровне 1% за счёт механизма «конфетти» нужно иметь достаточно большое число ударов,   и больше,  </w:t>
      </w:r>
    </w:p>
    <w:p w:rsidR="0086517C" w:rsidRPr="00252888" w:rsidRDefault="0086517C" w:rsidP="00252888">
      <w:pPr>
        <w:pStyle w:val="Zv-bodyreport"/>
      </w:pPr>
      <w:r w:rsidRPr="007F00D1">
        <w:t>― если при вымораживании топлива исключить “мертвое” время полета мишени между соударениями (т.</w:t>
      </w:r>
      <w:r w:rsidR="000D556F">
        <w:rPr>
          <w:lang w:val="en-US"/>
        </w:rPr>
        <w:t> </w:t>
      </w:r>
      <w:r w:rsidRPr="007F00D1">
        <w:t>е. то время, когда теплоотвод от мишени отсутствует), то время  формирования по методу FST (постоянный тепловой контакт  за счет качения мишени по спиральному трубчатому каналу) будет близко эффективному времени формирования в пьезовибраторе ― десятки секунд (точное значение времени зависит от дизайна мишени).</w:t>
      </w:r>
    </w:p>
    <w:p w:rsidR="0086517C" w:rsidRPr="007F00D1" w:rsidRDefault="0086517C" w:rsidP="00252888">
      <w:pPr>
        <w:pStyle w:val="Zv-bodyreport"/>
      </w:pPr>
      <w:r w:rsidRPr="007F00D1">
        <w:t>Таким образом, результаты моделирования показали, что созданный криогенный пьезовибратор является прекрасным инструментом для исследования характера структуры твердых слоев изотопов водорода при их конденсации в условиях высокочастотного механического воздействия.</w:t>
      </w:r>
    </w:p>
    <w:p w:rsidR="0086517C" w:rsidRPr="00252888" w:rsidRDefault="0086517C" w:rsidP="00252888">
      <w:pPr>
        <w:pStyle w:val="Zv-bodyreport"/>
      </w:pPr>
    </w:p>
    <w:sectPr w:rsidR="0086517C" w:rsidRPr="0025288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7C" w:rsidRDefault="0086517C">
      <w:r>
        <w:separator/>
      </w:r>
    </w:p>
  </w:endnote>
  <w:endnote w:type="continuationSeparator" w:id="0">
    <w:p w:rsidR="0086517C" w:rsidRDefault="0086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7C" w:rsidRDefault="0086517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517C" w:rsidRDefault="008651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7C" w:rsidRDefault="0086517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18A2">
      <w:rPr>
        <w:rStyle w:val="a7"/>
        <w:noProof/>
      </w:rPr>
      <w:t>1</w:t>
    </w:r>
    <w:r>
      <w:rPr>
        <w:rStyle w:val="a7"/>
      </w:rPr>
      <w:fldChar w:fldCharType="end"/>
    </w:r>
  </w:p>
  <w:p w:rsidR="0086517C" w:rsidRDefault="008651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7C" w:rsidRDefault="0086517C">
      <w:r>
        <w:separator/>
      </w:r>
    </w:p>
  </w:footnote>
  <w:footnote w:type="continuationSeparator" w:id="0">
    <w:p w:rsidR="0086517C" w:rsidRDefault="0086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7C" w:rsidRDefault="0086517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52888">
      <w:rPr>
        <w:sz w:val="20"/>
      </w:rPr>
      <w:t>8</w:t>
    </w:r>
    <w:r>
      <w:rPr>
        <w:sz w:val="20"/>
      </w:rPr>
      <w:t xml:space="preserve"> – 1</w:t>
    </w:r>
    <w:r w:rsidRPr="0025288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5288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6517C" w:rsidRDefault="00E418A2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37"/>
    <w:multiLevelType w:val="hybridMultilevel"/>
    <w:tmpl w:val="9D1A9512"/>
    <w:lvl w:ilvl="0" w:tplc="985A22A6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1AF4"/>
    <w:rsid w:val="000C7078"/>
    <w:rsid w:val="000D556F"/>
    <w:rsid w:val="000D76E9"/>
    <w:rsid w:val="000E495B"/>
    <w:rsid w:val="001A2639"/>
    <w:rsid w:val="001C0CCB"/>
    <w:rsid w:val="001D0064"/>
    <w:rsid w:val="00220629"/>
    <w:rsid w:val="00247225"/>
    <w:rsid w:val="00252888"/>
    <w:rsid w:val="002F49E4"/>
    <w:rsid w:val="003104B9"/>
    <w:rsid w:val="003800F3"/>
    <w:rsid w:val="003B5B93"/>
    <w:rsid w:val="003B5E92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632DCD"/>
    <w:rsid w:val="006331DD"/>
    <w:rsid w:val="00654A7B"/>
    <w:rsid w:val="00732A2E"/>
    <w:rsid w:val="007B6378"/>
    <w:rsid w:val="007F00D1"/>
    <w:rsid w:val="00802D35"/>
    <w:rsid w:val="0086517C"/>
    <w:rsid w:val="00A05CEB"/>
    <w:rsid w:val="00A230D4"/>
    <w:rsid w:val="00A52996"/>
    <w:rsid w:val="00A72F60"/>
    <w:rsid w:val="00B622ED"/>
    <w:rsid w:val="00B9584E"/>
    <w:rsid w:val="00C103CD"/>
    <w:rsid w:val="00C232A0"/>
    <w:rsid w:val="00C63F88"/>
    <w:rsid w:val="00D47F19"/>
    <w:rsid w:val="00D72EFB"/>
    <w:rsid w:val="00E1331D"/>
    <w:rsid w:val="00E418A2"/>
    <w:rsid w:val="00E7021A"/>
    <w:rsid w:val="00E87733"/>
    <w:rsid w:val="00F74399"/>
    <w:rsid w:val="00F95123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528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@sci.lebede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sh@sci.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Panina@plymouth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2850</Characters>
  <Application>Microsoft Office Word</Application>
  <DocSecurity>0</DocSecurity>
  <Lines>23</Lines>
  <Paragraphs>6</Paragraphs>
  <ScaleCrop>false</ScaleCrop>
  <Company>k13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ДИСПЕРГИРОВАНИЕ ТОПЛИВНОГО СЛОЯ ВНУТРИ полой СФЕРИЧЕСКОЙ ОБОЛОЧКИ ЗА СЧЕТ ВНЕШНЕГО ПЕРИОДИЧЕСКОГО пьезо-ВОЗДЕЙСТВИЯ: РЕЗУЛЬТАТЫ МАТЕМАТИЧЕСКОГО МОДЕЛИРОВАНИЯ</dc:title>
  <dc:subject/>
  <dc:creator>vasilkov</dc:creator>
  <cp:keywords/>
  <dc:description/>
  <cp:lastModifiedBy>Сергей Сатунин</cp:lastModifiedBy>
  <cp:revision>2</cp:revision>
  <dcterms:created xsi:type="dcterms:W3CDTF">2016-01-07T19:32:00Z</dcterms:created>
  <dcterms:modified xsi:type="dcterms:W3CDTF">2016-01-07T19:32:00Z</dcterms:modified>
</cp:coreProperties>
</file>