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05" w:rsidRDefault="00FC3405" w:rsidP="00E7021A">
      <w:pPr>
        <w:pStyle w:val="Zv-Titlereport"/>
      </w:pPr>
      <w:bookmarkStart w:id="0" w:name="_GoBack"/>
      <w:bookmarkStart w:id="1" w:name="OLE_LINK1"/>
      <w:bookmarkStart w:id="2" w:name="OLE_LINK2"/>
      <w:bookmarkEnd w:id="0"/>
      <w:r>
        <w:t>роль нейтральных частиц в определении режима работы дивертора ИТЭР</w:t>
      </w:r>
      <w:bookmarkEnd w:id="1"/>
      <w:bookmarkEnd w:id="2"/>
    </w:p>
    <w:p w:rsidR="00FC3405" w:rsidRPr="00CA1E26" w:rsidRDefault="00FC3405" w:rsidP="001547CA">
      <w:pPr>
        <w:pStyle w:val="Zv-Author"/>
        <w:rPr>
          <w:vertAlign w:val="superscript"/>
        </w:rPr>
      </w:pPr>
      <w:r w:rsidRPr="005E5876">
        <w:rPr>
          <w:u w:val="single"/>
        </w:rPr>
        <w:t>А.С. Кукушкин</w:t>
      </w:r>
      <w:r w:rsidR="0066403C" w:rsidRPr="00CA1E26">
        <w:rPr>
          <w:vertAlign w:val="superscript"/>
        </w:rPr>
        <w:t>1</w:t>
      </w:r>
      <w:r w:rsidR="00CA1E26" w:rsidRPr="00CA1E26">
        <w:rPr>
          <w:vertAlign w:val="superscript"/>
        </w:rPr>
        <w:t>,3</w:t>
      </w:r>
      <w:r>
        <w:t>, Х.Д. Пахер</w:t>
      </w:r>
      <w:r w:rsidR="0066403C" w:rsidRPr="00CA1E26">
        <w:rPr>
          <w:vertAlign w:val="superscript"/>
        </w:rPr>
        <w:t>2</w:t>
      </w:r>
    </w:p>
    <w:p w:rsidR="00FC3405" w:rsidRPr="00CA1E26" w:rsidRDefault="0066403C" w:rsidP="001547CA">
      <w:pPr>
        <w:pStyle w:val="Zv-Organization"/>
      </w:pPr>
      <w:r w:rsidRPr="00CA1E26">
        <w:rPr>
          <w:vertAlign w:val="superscript"/>
        </w:rPr>
        <w:t>1</w:t>
      </w:r>
      <w:r w:rsidR="001A3043" w:rsidRPr="002F20E6">
        <w:rPr>
          <w:szCs w:val="24"/>
        </w:rPr>
        <w:t>Национальный</w:t>
      </w:r>
      <w:r w:rsidR="001A3043" w:rsidRPr="00CA1E26">
        <w:rPr>
          <w:szCs w:val="24"/>
        </w:rPr>
        <w:t xml:space="preserve"> </w:t>
      </w:r>
      <w:r w:rsidR="001A3043" w:rsidRPr="002F20E6">
        <w:rPr>
          <w:szCs w:val="24"/>
        </w:rPr>
        <w:t>исследовательский</w:t>
      </w:r>
      <w:r w:rsidR="001A3043" w:rsidRPr="00CA1E26">
        <w:rPr>
          <w:szCs w:val="24"/>
        </w:rPr>
        <w:t xml:space="preserve"> </w:t>
      </w:r>
      <w:r w:rsidR="001A3043" w:rsidRPr="002F20E6">
        <w:rPr>
          <w:szCs w:val="24"/>
        </w:rPr>
        <w:t>це</w:t>
      </w:r>
      <w:r w:rsidR="001A3043">
        <w:rPr>
          <w:szCs w:val="24"/>
        </w:rPr>
        <w:t>нтр</w:t>
      </w:r>
      <w:r w:rsidR="001A3043" w:rsidRPr="00CA1E26">
        <w:rPr>
          <w:szCs w:val="24"/>
        </w:rPr>
        <w:t xml:space="preserve"> «</w:t>
      </w:r>
      <w:r w:rsidR="001A3043">
        <w:rPr>
          <w:szCs w:val="24"/>
        </w:rPr>
        <w:t>Курчатовский</w:t>
      </w:r>
      <w:r w:rsidR="001A3043" w:rsidRPr="00CA1E26">
        <w:rPr>
          <w:szCs w:val="24"/>
        </w:rPr>
        <w:t xml:space="preserve"> </w:t>
      </w:r>
      <w:r w:rsidR="001A3043">
        <w:rPr>
          <w:szCs w:val="24"/>
        </w:rPr>
        <w:t>институт</w:t>
      </w:r>
      <w:r w:rsidR="001A3043" w:rsidRPr="00CA1E26">
        <w:rPr>
          <w:szCs w:val="24"/>
        </w:rPr>
        <w:t xml:space="preserve">» </w:t>
      </w:r>
      <w:r>
        <w:t xml:space="preserve">г. </w:t>
      </w:r>
      <w:r w:rsidR="00FC3405">
        <w:t>Москва,</w:t>
      </w:r>
      <w:r w:rsidR="00CA1E26" w:rsidRPr="00CA1E26">
        <w:br/>
        <w:t xml:space="preserve">    </w:t>
      </w:r>
      <w:r w:rsidR="00FC3405">
        <w:t xml:space="preserve"> Россия</w:t>
      </w:r>
      <w:r w:rsidRPr="00CA1E26">
        <w:t>,</w:t>
      </w:r>
      <w:r w:rsidR="00FC3405">
        <w:t xml:space="preserve"> </w:t>
      </w:r>
      <w:hyperlink r:id="rId7" w:history="1">
        <w:r w:rsidR="00FC3405" w:rsidRPr="00ED13DF">
          <w:rPr>
            <w:rStyle w:val="aa"/>
            <w:lang w:val="en-US"/>
          </w:rPr>
          <w:t>ank</w:t>
        </w:r>
        <w:r w:rsidR="00FC3405" w:rsidRPr="001547CA">
          <w:rPr>
            <w:rStyle w:val="aa"/>
          </w:rPr>
          <w:t>755@</w:t>
        </w:r>
        <w:r w:rsidR="00FC3405" w:rsidRPr="00ED13DF">
          <w:rPr>
            <w:rStyle w:val="aa"/>
            <w:lang w:val="en-US"/>
          </w:rPr>
          <w:t>gmail</w:t>
        </w:r>
        <w:r w:rsidR="00FC3405" w:rsidRPr="001547CA">
          <w:rPr>
            <w:rStyle w:val="aa"/>
          </w:rPr>
          <w:t>.</w:t>
        </w:r>
        <w:r w:rsidR="00FC3405" w:rsidRPr="00ED13DF">
          <w:rPr>
            <w:rStyle w:val="aa"/>
            <w:lang w:val="en-US"/>
          </w:rPr>
          <w:t>com</w:t>
        </w:r>
      </w:hyperlink>
      <w:r w:rsidR="00FC3405">
        <w:br/>
      </w:r>
      <w:r w:rsidRPr="00CA1E26">
        <w:rPr>
          <w:vertAlign w:val="superscript"/>
        </w:rPr>
        <w:t>2</w:t>
      </w:r>
      <w:r w:rsidR="00FC3405">
        <w:t xml:space="preserve">ННИИ-ЭМТ, </w:t>
      </w:r>
      <w:r>
        <w:t xml:space="preserve">г. </w:t>
      </w:r>
      <w:r w:rsidR="00FC3405">
        <w:t xml:space="preserve">Варен, Канада. </w:t>
      </w:r>
      <w:r w:rsidR="00FC3405">
        <w:rPr>
          <w:lang w:val="en-US"/>
        </w:rPr>
        <w:t>e</w:t>
      </w:r>
      <w:r w:rsidR="00FC3405" w:rsidRPr="001547CA">
        <w:t>-</w:t>
      </w:r>
      <w:r w:rsidR="00FC3405">
        <w:rPr>
          <w:lang w:val="en-US"/>
        </w:rPr>
        <w:t>mail</w:t>
      </w:r>
      <w:r w:rsidR="00FC3405" w:rsidRPr="001547CA">
        <w:t>:</w:t>
      </w:r>
      <w:r w:rsidR="00FC3405">
        <w:t xml:space="preserve"> </w:t>
      </w:r>
      <w:hyperlink r:id="rId8" w:history="1">
        <w:r w:rsidR="00FC3405" w:rsidRPr="00ED13DF">
          <w:rPr>
            <w:rStyle w:val="aa"/>
            <w:lang w:val="en-US"/>
          </w:rPr>
          <w:t>pacher</w:t>
        </w:r>
        <w:r w:rsidR="00FC3405" w:rsidRPr="00CB1346">
          <w:rPr>
            <w:rStyle w:val="aa"/>
          </w:rPr>
          <w:t>@</w:t>
        </w:r>
        <w:r w:rsidR="00FC3405" w:rsidRPr="00ED13DF">
          <w:rPr>
            <w:rStyle w:val="aa"/>
            <w:lang w:val="en-US"/>
          </w:rPr>
          <w:t>emt</w:t>
        </w:r>
        <w:r w:rsidR="00FC3405" w:rsidRPr="00CB1346">
          <w:rPr>
            <w:rStyle w:val="aa"/>
          </w:rPr>
          <w:t>.</w:t>
        </w:r>
        <w:r w:rsidR="00FC3405" w:rsidRPr="00ED13DF">
          <w:rPr>
            <w:rStyle w:val="aa"/>
            <w:lang w:val="en-US"/>
          </w:rPr>
          <w:t>inrs</w:t>
        </w:r>
        <w:r w:rsidR="00FC3405" w:rsidRPr="00CB1346">
          <w:rPr>
            <w:rStyle w:val="aa"/>
          </w:rPr>
          <w:t>.</w:t>
        </w:r>
        <w:r w:rsidR="00FC3405" w:rsidRPr="00ED13DF">
          <w:rPr>
            <w:rStyle w:val="aa"/>
            <w:lang w:val="en-US"/>
          </w:rPr>
          <w:t>ca</w:t>
        </w:r>
      </w:hyperlink>
      <w:r w:rsidR="00FC3405" w:rsidRPr="00CB1346">
        <w:t xml:space="preserve"> </w:t>
      </w:r>
      <w:r w:rsidR="00CA1E26" w:rsidRPr="00CA1E26">
        <w:br/>
      </w:r>
      <w:r w:rsidR="00CA1E26" w:rsidRPr="00CA1E26">
        <w:rPr>
          <w:vertAlign w:val="superscript"/>
        </w:rPr>
        <w:t>3</w:t>
      </w:r>
      <w:r w:rsidR="00CA1E26">
        <w:rPr>
          <w:szCs w:val="24"/>
        </w:rPr>
        <w:t>Московский инженерно-физический институт</w:t>
      </w:r>
      <w:r w:rsidR="00CA1E26">
        <w:t>,</w:t>
      </w:r>
      <w:r w:rsidR="00CA1E26" w:rsidRPr="00CA1E26">
        <w:rPr>
          <w:szCs w:val="24"/>
        </w:rPr>
        <w:t xml:space="preserve"> </w:t>
      </w:r>
      <w:r w:rsidR="00CA1E26">
        <w:t>г. Москва, Россия</w:t>
      </w:r>
      <w:r w:rsidR="00CA1E26" w:rsidRPr="00CA1E26">
        <w:t>,</w:t>
      </w:r>
    </w:p>
    <w:p w:rsidR="00FC3405" w:rsidRDefault="00FC3405" w:rsidP="005E5876">
      <w:pPr>
        <w:pStyle w:val="Zv-bodyreport"/>
      </w:pPr>
      <w:r>
        <w:t xml:space="preserve">Основное назначение дивертора </w:t>
      </w:r>
      <w:r w:rsidR="0066403C">
        <w:t>—</w:t>
      </w:r>
      <w:r>
        <w:t xml:space="preserve"> удаление места взаимодействия плазмы с материалом камеры от основного плазменного шнура для снижения потока примесей в шнур, а также компрессия нейтрального газа для эффективной откачки частиц отработавшего топлива. Локализация взаимодействия приводит к высокой концентрации потока энергии на приёмных пластинах. Без специальных мер по увеличению диссипации энергии в диверторе пиковые нагрузки на диверторные пластины в ИТЭРе могли бы достигать </w:t>
      </w:r>
      <w:r w:rsidRPr="006123A4">
        <w:t>~</w:t>
      </w:r>
      <w:r>
        <w:t>100</w:t>
      </w:r>
      <w:r>
        <w:rPr>
          <w:lang w:val="en-US"/>
        </w:rPr>
        <w:t> </w:t>
      </w:r>
      <w:r>
        <w:t>МВт/м</w:t>
      </w:r>
      <w:r w:rsidRPr="006123A4">
        <w:rPr>
          <w:vertAlign w:val="superscript"/>
        </w:rPr>
        <w:t>2</w:t>
      </w:r>
      <w:r>
        <w:t xml:space="preserve">, что на порядок превышает значения, допустимые при современном уровне технологии теплоотвода </w:t>
      </w:r>
      <w:r w:rsidRPr="004A1034">
        <w:t>[</w:t>
      </w:r>
      <w:r w:rsidRPr="00ED15C4">
        <w:t>1</w:t>
      </w:r>
      <w:r w:rsidRPr="004A1034">
        <w:t>]</w:t>
      </w:r>
      <w:r>
        <w:t xml:space="preserve">. В проекте ИТЭР требуемый уровень диссипации энергии предполагается достичь путём работы дивертора в режиме «детачмента» </w:t>
      </w:r>
      <w:r w:rsidRPr="007C0D7F">
        <w:t>[</w:t>
      </w:r>
      <w:r w:rsidRPr="00ED15C4">
        <w:t>2</w:t>
      </w:r>
      <w:r w:rsidRPr="007C0D7F">
        <w:t>]</w:t>
      </w:r>
      <w:r>
        <w:t>, когда потоки энергии и частиц на диверторные пластины падают и рециклинг частиц на пластинах частично замещается рекомбинацией плазмы в объёме дивертора [</w:t>
      </w:r>
      <w:r w:rsidRPr="00ED15C4">
        <w:t>3</w:t>
      </w:r>
      <w:r w:rsidRPr="007C0D7F">
        <w:t>]</w:t>
      </w:r>
      <w:r>
        <w:t xml:space="preserve">. </w:t>
      </w:r>
    </w:p>
    <w:p w:rsidR="00FC3405" w:rsidRPr="00236C54" w:rsidRDefault="00FC3405" w:rsidP="00D670A8">
      <w:pPr>
        <w:pStyle w:val="Zv-bodyreport"/>
      </w:pPr>
      <w:r>
        <w:t xml:space="preserve">Поскольку интенсивность рекомбинации сильно зависит от температуры и плотности плазмы, а ионизация нейтралов в процессе рециклинга требует мощности, уменьшить поток плазмы на диверторные пластины можно как увеличением мощности излучения путём добавки примесей, так и усилением подпитки разряда газом. В расчётах, проведённых авторами с помощью пакета программ </w:t>
      </w:r>
      <w:r>
        <w:rPr>
          <w:lang w:val="en-US"/>
        </w:rPr>
        <w:t>SOLPS</w:t>
      </w:r>
      <w:r w:rsidRPr="00236C54">
        <w:t>4.3 [</w:t>
      </w:r>
      <w:r w:rsidRPr="00ED15C4">
        <w:t>4</w:t>
      </w:r>
      <w:r w:rsidRPr="00236C54">
        <w:t>]</w:t>
      </w:r>
      <w:r>
        <w:t xml:space="preserve">, исследована эффективность обоих этих подходов для обеспечения режима работы реактора ИТЭР, удовлетворяющего как требованиям по достижению реакторных параметров (термоядерная мощность, коэффициент усиления мощности </w:t>
      </w:r>
      <w:r>
        <w:rPr>
          <w:lang w:val="en-US"/>
        </w:rPr>
        <w:t>Q</w:t>
      </w:r>
      <w:r>
        <w:t>), так и ограничениям, накладываемым технологическими возможностями конструкции дивертора. О</w:t>
      </w:r>
      <w:r w:rsidRPr="00CB1346">
        <w:t xml:space="preserve">бнаружено, </w:t>
      </w:r>
      <w:r>
        <w:t xml:space="preserve">в частности, что плотность плазмы в центральной части разряда и в диверторе может контролироваться практически независимо с помощью инжекции пеллет и напуска газа в камеру. Показано, </w:t>
      </w:r>
      <w:r w:rsidRPr="00CB1346">
        <w:t>что контролируемый напуск нейтрально</w:t>
      </w:r>
      <w:r>
        <w:t>го газа является более эффек</w:t>
      </w:r>
      <w:r w:rsidRPr="00CB1346">
        <w:t>тивным средством управления дивертором</w:t>
      </w:r>
      <w:r>
        <w:t>, чем инжекция примесей</w:t>
      </w:r>
      <w:r w:rsidRPr="00CB1346">
        <w:t>. Результаты этих исследований рассматриваются в настояще</w:t>
      </w:r>
      <w:r>
        <w:t>м</w:t>
      </w:r>
      <w:r w:rsidRPr="00CB1346">
        <w:t xml:space="preserve"> </w:t>
      </w:r>
      <w:r>
        <w:t>докладе</w:t>
      </w:r>
      <w:r w:rsidRPr="00CB1346">
        <w:t>.</w:t>
      </w:r>
    </w:p>
    <w:p w:rsidR="00FC3405" w:rsidRDefault="00FC3405" w:rsidP="006123A4">
      <w:pPr>
        <w:pStyle w:val="Zv-TitleReferences-en"/>
      </w:pPr>
      <w:r>
        <w:t>Литература</w:t>
      </w:r>
    </w:p>
    <w:p w:rsidR="00FC3405" w:rsidRPr="00CA1E26" w:rsidRDefault="00FC3405" w:rsidP="00FE74CF">
      <w:pPr>
        <w:pStyle w:val="Zv-References-ru"/>
        <w:rPr>
          <w:lang w:val="en-US"/>
        </w:rPr>
      </w:pPr>
      <w:r w:rsidRPr="00CA1E26">
        <w:rPr>
          <w:lang w:val="en-US"/>
        </w:rPr>
        <w:t>R.A. Pitts, A. Kukushkin, A. Loarte, et al., Phys. Scr., 2009, T138, 014001</w:t>
      </w:r>
      <w:r w:rsidR="0066403C" w:rsidRPr="00CA1E26">
        <w:rPr>
          <w:lang w:val="en-US"/>
        </w:rPr>
        <w:t>.</w:t>
      </w:r>
    </w:p>
    <w:p w:rsidR="00FC3405" w:rsidRDefault="00FC3405" w:rsidP="00FE74CF">
      <w:pPr>
        <w:pStyle w:val="Zv-References-ru"/>
      </w:pPr>
      <w:r w:rsidRPr="00CA1E26">
        <w:rPr>
          <w:lang w:val="en-US"/>
        </w:rPr>
        <w:t xml:space="preserve">G. F. Matthews, J. Nucl. </w:t>
      </w:r>
      <w:r w:rsidRPr="007C0D7F">
        <w:t>Mater.</w:t>
      </w:r>
      <w:r>
        <w:t>, 1995, 220-222, 104</w:t>
      </w:r>
      <w:r w:rsidR="0066403C">
        <w:t>.</w:t>
      </w:r>
    </w:p>
    <w:p w:rsidR="00FC3405" w:rsidRDefault="00FC3405" w:rsidP="00FE74CF">
      <w:pPr>
        <w:pStyle w:val="Zv-References-ru"/>
      </w:pPr>
      <w:r w:rsidRPr="00CA1E26">
        <w:rPr>
          <w:lang w:val="en-US"/>
        </w:rPr>
        <w:t xml:space="preserve">A.S. Kukushkin, H.D. Pacher, R.A. Pitts, J. Nucl. </w:t>
      </w:r>
      <w:r w:rsidRPr="007C0D7F">
        <w:t>Mater.</w:t>
      </w:r>
      <w:r>
        <w:t>, 2015,</w:t>
      </w:r>
      <w:r w:rsidRPr="007C0D7F">
        <w:t xml:space="preserve"> 463</w:t>
      </w:r>
      <w:r>
        <w:t>,</w:t>
      </w:r>
      <w:r w:rsidRPr="007C0D7F">
        <w:t xml:space="preserve"> 586</w:t>
      </w:r>
      <w:r w:rsidR="0066403C">
        <w:t>.</w:t>
      </w:r>
    </w:p>
    <w:p w:rsidR="00FC3405" w:rsidRPr="00CA1E26" w:rsidRDefault="00FC3405" w:rsidP="00FE74CF">
      <w:pPr>
        <w:pStyle w:val="Zv-References-ru"/>
        <w:rPr>
          <w:lang w:val="en-US"/>
        </w:rPr>
      </w:pPr>
      <w:r w:rsidRPr="00CA1E26">
        <w:rPr>
          <w:lang w:val="en-US"/>
        </w:rPr>
        <w:t>A.S. Kukushkin, H.D. Pacher, V. Kotov, et al., Fusion Eng. Des., 2011, 86, 2865</w:t>
      </w:r>
      <w:r w:rsidR="0066403C" w:rsidRPr="00CA1E26">
        <w:rPr>
          <w:lang w:val="en-US"/>
        </w:rPr>
        <w:t>.</w:t>
      </w:r>
    </w:p>
    <w:p w:rsidR="00FC3405" w:rsidRPr="007C0D7F" w:rsidRDefault="00FC3405" w:rsidP="00CD7AAF">
      <w:pPr>
        <w:pStyle w:val="a8"/>
        <w:rPr>
          <w:lang w:val="en-US"/>
        </w:rPr>
      </w:pPr>
    </w:p>
    <w:sectPr w:rsidR="00FC3405" w:rsidRPr="007C0D7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405" w:rsidRDefault="00FC3405">
      <w:r>
        <w:separator/>
      </w:r>
    </w:p>
  </w:endnote>
  <w:endnote w:type="continuationSeparator" w:id="0">
    <w:p w:rsidR="00FC3405" w:rsidRDefault="00FC3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405" w:rsidRDefault="00FC3405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3405" w:rsidRDefault="00FC340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405" w:rsidRDefault="00FC3405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7AAF">
      <w:rPr>
        <w:rStyle w:val="a7"/>
        <w:noProof/>
      </w:rPr>
      <w:t>1</w:t>
    </w:r>
    <w:r>
      <w:rPr>
        <w:rStyle w:val="a7"/>
      </w:rPr>
      <w:fldChar w:fldCharType="end"/>
    </w:r>
  </w:p>
  <w:p w:rsidR="00FC3405" w:rsidRDefault="00FC34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405" w:rsidRDefault="00FC3405">
      <w:r>
        <w:separator/>
      </w:r>
    </w:p>
  </w:footnote>
  <w:footnote w:type="continuationSeparator" w:id="0">
    <w:p w:rsidR="00FC3405" w:rsidRDefault="00FC3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405" w:rsidRDefault="00FC3405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547CA">
      <w:rPr>
        <w:sz w:val="20"/>
      </w:rPr>
      <w:t>8</w:t>
    </w:r>
    <w:r>
      <w:rPr>
        <w:sz w:val="20"/>
      </w:rPr>
      <w:t xml:space="preserve"> – 1</w:t>
    </w:r>
    <w:r w:rsidRPr="001547CA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1547CA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FC3405" w:rsidRDefault="00CD7AAF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C422CB34"/>
    <w:lvl w:ilvl="0" w:tplc="47804A28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12EBF"/>
    <w:rsid w:val="0002413A"/>
    <w:rsid w:val="00037DCC"/>
    <w:rsid w:val="00043701"/>
    <w:rsid w:val="000C00AC"/>
    <w:rsid w:val="000C7078"/>
    <w:rsid w:val="000D703C"/>
    <w:rsid w:val="000D76E9"/>
    <w:rsid w:val="000E495B"/>
    <w:rsid w:val="001320E4"/>
    <w:rsid w:val="001547CA"/>
    <w:rsid w:val="00172B40"/>
    <w:rsid w:val="001A3043"/>
    <w:rsid w:val="001C0CCB"/>
    <w:rsid w:val="00204B38"/>
    <w:rsid w:val="00210E7D"/>
    <w:rsid w:val="00220629"/>
    <w:rsid w:val="00236C54"/>
    <w:rsid w:val="00247225"/>
    <w:rsid w:val="00272493"/>
    <w:rsid w:val="002F20E6"/>
    <w:rsid w:val="003800F3"/>
    <w:rsid w:val="00390760"/>
    <w:rsid w:val="003B5B93"/>
    <w:rsid w:val="003C1B47"/>
    <w:rsid w:val="00401388"/>
    <w:rsid w:val="00446025"/>
    <w:rsid w:val="00447ABC"/>
    <w:rsid w:val="004A1034"/>
    <w:rsid w:val="004A77D1"/>
    <w:rsid w:val="004B72AA"/>
    <w:rsid w:val="004F4E29"/>
    <w:rsid w:val="00500C06"/>
    <w:rsid w:val="00515201"/>
    <w:rsid w:val="00535AB0"/>
    <w:rsid w:val="00555ED3"/>
    <w:rsid w:val="00567C6F"/>
    <w:rsid w:val="0058676C"/>
    <w:rsid w:val="00594D72"/>
    <w:rsid w:val="005D59B9"/>
    <w:rsid w:val="005E5876"/>
    <w:rsid w:val="005E65CB"/>
    <w:rsid w:val="006123A4"/>
    <w:rsid w:val="00654A7B"/>
    <w:rsid w:val="0066403C"/>
    <w:rsid w:val="006767A7"/>
    <w:rsid w:val="006D75E9"/>
    <w:rsid w:val="00732A2E"/>
    <w:rsid w:val="007B6378"/>
    <w:rsid w:val="007C0D7F"/>
    <w:rsid w:val="007D66B7"/>
    <w:rsid w:val="00802D35"/>
    <w:rsid w:val="008C48D0"/>
    <w:rsid w:val="00953116"/>
    <w:rsid w:val="009839BB"/>
    <w:rsid w:val="009A33F4"/>
    <w:rsid w:val="00A05933"/>
    <w:rsid w:val="00AB0055"/>
    <w:rsid w:val="00B270B8"/>
    <w:rsid w:val="00B622ED"/>
    <w:rsid w:val="00B9584E"/>
    <w:rsid w:val="00C103CD"/>
    <w:rsid w:val="00C232A0"/>
    <w:rsid w:val="00CA1E26"/>
    <w:rsid w:val="00CB1346"/>
    <w:rsid w:val="00CD7AAF"/>
    <w:rsid w:val="00D12F3A"/>
    <w:rsid w:val="00D47F19"/>
    <w:rsid w:val="00D670A8"/>
    <w:rsid w:val="00D866F3"/>
    <w:rsid w:val="00E1331D"/>
    <w:rsid w:val="00E7021A"/>
    <w:rsid w:val="00E87733"/>
    <w:rsid w:val="00ED13DF"/>
    <w:rsid w:val="00ED15C4"/>
    <w:rsid w:val="00F74399"/>
    <w:rsid w:val="00F95123"/>
    <w:rsid w:val="00FC3405"/>
    <w:rsid w:val="00FE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1547C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cher@emt.inrs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k755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нейтральных частиц в определении режима работы дивертора ИТЭР</vt:lpstr>
    </vt:vector>
  </TitlesOfParts>
  <Company>k13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нейтральных частиц в определении режима работы дивертора ИТЭР</dc:title>
  <dc:subject/>
  <dc:creator>A.С. Кукушкин</dc:creator>
  <cp:keywords/>
  <dc:description/>
  <cp:lastModifiedBy>Сергей Сатунин</cp:lastModifiedBy>
  <cp:revision>2</cp:revision>
  <dcterms:created xsi:type="dcterms:W3CDTF">2016-02-03T15:28:00Z</dcterms:created>
  <dcterms:modified xsi:type="dcterms:W3CDTF">2016-02-03T15:28:00Z</dcterms:modified>
</cp:coreProperties>
</file>