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626F2E" w:rsidRDefault="00695DB9" w:rsidP="00E7021A">
      <w:pPr>
        <w:pStyle w:val="Zv-Titlereport"/>
        <w:rPr>
          <w:szCs w:val="24"/>
        </w:rPr>
      </w:pPr>
      <w:bookmarkStart w:id="0" w:name="OLE_LINK17"/>
      <w:bookmarkStart w:id="1" w:name="OLE_LINK18"/>
      <w:r>
        <w:t xml:space="preserve">Сравнение цифрового и аналогового методов фазовых измерений </w:t>
      </w:r>
      <w:r w:rsidR="0056734D">
        <w:t xml:space="preserve">Коттон-Мутон </w:t>
      </w:r>
      <w:r>
        <w:t>поляриметра на установке Т</w:t>
      </w:r>
      <w:r w:rsidR="0056734D">
        <w:t>-</w:t>
      </w:r>
      <w:r>
        <w:t>11М</w:t>
      </w:r>
      <w:bookmarkEnd w:id="0"/>
      <w:bookmarkEnd w:id="1"/>
    </w:p>
    <w:p w:rsidR="00626F2E" w:rsidRDefault="00695DB9" w:rsidP="00626F2E">
      <w:pPr>
        <w:pStyle w:val="Zv-Author"/>
      </w:pPr>
      <w:r>
        <w:t>А.А.</w:t>
      </w:r>
      <w:r w:rsidR="00D10E12" w:rsidRPr="00280121">
        <w:t xml:space="preserve"> </w:t>
      </w:r>
      <w:r>
        <w:t>Петров</w:t>
      </w:r>
      <w:r w:rsidRPr="0072575F">
        <w:t>,</w:t>
      </w:r>
      <w:r w:rsidR="00520AE5" w:rsidRPr="00520AE5">
        <w:t xml:space="preserve"> </w:t>
      </w:r>
      <w:r>
        <w:t>В.Г.</w:t>
      </w:r>
      <w:r w:rsidR="00D10E12" w:rsidRPr="00280121">
        <w:t xml:space="preserve"> </w:t>
      </w:r>
      <w:r>
        <w:t>Петров</w:t>
      </w:r>
      <w:r w:rsidRPr="0072575F">
        <w:t>,</w:t>
      </w:r>
      <w:r w:rsidR="00520AE5" w:rsidRPr="00520AE5">
        <w:t xml:space="preserve"> </w:t>
      </w:r>
      <w:r w:rsidRPr="0072575F">
        <w:rPr>
          <w:u w:val="single"/>
        </w:rPr>
        <w:t>Д.А.</w:t>
      </w:r>
      <w:r w:rsidR="00D10E12" w:rsidRPr="00280121">
        <w:rPr>
          <w:u w:val="single"/>
        </w:rPr>
        <w:t xml:space="preserve"> </w:t>
      </w:r>
      <w:r w:rsidRPr="0072575F">
        <w:rPr>
          <w:u w:val="single"/>
        </w:rPr>
        <w:t>Скопинцев</w:t>
      </w:r>
    </w:p>
    <w:p w:rsidR="00626F2E" w:rsidRPr="00280121" w:rsidRDefault="00D10E12" w:rsidP="00D10E12">
      <w:pPr>
        <w:pStyle w:val="Zv-Organization"/>
      </w:pPr>
      <w:r w:rsidRPr="00D10E12">
        <w:t>Троицкий институт инновационных и термоядерных исследований, г. Троицк, Московская область, Россия</w:t>
      </w:r>
      <w:r w:rsidR="00626F2E" w:rsidRPr="00D10E12">
        <w:t>,</w:t>
      </w:r>
      <w:r w:rsidR="00520AE5" w:rsidRPr="00D10E12">
        <w:t xml:space="preserve"> </w:t>
      </w:r>
      <w:hyperlink r:id="rId7" w:history="1">
        <w:r w:rsidR="00280121" w:rsidRPr="00091A60">
          <w:rPr>
            <w:rStyle w:val="a7"/>
          </w:rPr>
          <w:t>scopintsev.d.a@triniti.ru</w:t>
        </w:r>
      </w:hyperlink>
    </w:p>
    <w:p w:rsidR="00626F2E" w:rsidRDefault="00626F2E" w:rsidP="00626F2E">
      <w:pPr>
        <w:pStyle w:val="Zv-bodyreport"/>
      </w:pPr>
      <w:r w:rsidRPr="00626F2E">
        <w:t>В</w:t>
      </w:r>
      <w:r w:rsidR="00EE6CBD" w:rsidRPr="00EE6CBD">
        <w:t xml:space="preserve"> </w:t>
      </w:r>
      <w:r w:rsidRPr="00626F2E">
        <w:t>докладе</w:t>
      </w:r>
      <w:r w:rsidR="00EE6CBD" w:rsidRPr="00EE6CBD">
        <w:t xml:space="preserve"> </w:t>
      </w:r>
      <w:r w:rsidRPr="00626F2E">
        <w:t>представлены</w:t>
      </w:r>
      <w:r w:rsidR="00EE6CBD" w:rsidRPr="00EE6CBD">
        <w:t xml:space="preserve"> </w:t>
      </w:r>
      <w:r w:rsidR="0056734D">
        <w:t xml:space="preserve">результаты, полученные при сравнении цифрового и аналогового методов фазовых измерений в Коттон-Мутон поляриметре </w:t>
      </w:r>
      <w:r w:rsidR="0056734D" w:rsidRPr="0056734D">
        <w:t>[</w:t>
      </w:r>
      <w:r w:rsidR="004A480F">
        <w:t>1</w:t>
      </w:r>
      <w:r w:rsidR="0056734D" w:rsidRPr="0056734D">
        <w:t>]</w:t>
      </w:r>
      <w:r w:rsidR="0056734D">
        <w:t xml:space="preserve"> на установке Т-11М.</w:t>
      </w:r>
    </w:p>
    <w:p w:rsidR="009E66E1" w:rsidRDefault="00520AE5" w:rsidP="00834956">
      <w:pPr>
        <w:pStyle w:val="Zv-bodyreport"/>
      </w:pPr>
      <w:r>
        <w:t>Широко применяемые в интерферометрии плазмы аналоговые преобразователи фаза-напряжение имеют точность</w:t>
      </w:r>
      <w:r w:rsidRPr="00520AE5">
        <w:t xml:space="preserve"> </w:t>
      </w:r>
      <w:r>
        <w:t>порядка 1%</w:t>
      </w:r>
      <w:r w:rsidRPr="00520AE5">
        <w:t>.</w:t>
      </w:r>
      <w:r>
        <w:t xml:space="preserve"> Это вполне удовлетворительная величина в случае обычной интерферометрии, в которой фазовый набег за время разряда установки как правило составляет несколько полос.</w:t>
      </w:r>
      <w:r w:rsidRPr="00520AE5">
        <w:t xml:space="preserve"> </w:t>
      </w:r>
      <w:r w:rsidR="0056734D">
        <w:t>В Коттон-Мутон поляриметре</w:t>
      </w:r>
      <w:r>
        <w:t>, применяемом для измерения плотности на токамаке Т-11М,</w:t>
      </w:r>
      <w:r w:rsidR="0056734D">
        <w:t xml:space="preserve"> измеряемые фазовые сдвиги обычно не превышают величины 2</w:t>
      </w:r>
      <w:r w:rsidR="00EE6CBD">
        <w:t>π</w:t>
      </w:r>
      <w:r w:rsidR="0056734D">
        <w:t xml:space="preserve">. </w:t>
      </w:r>
      <w:r w:rsidR="008F2BBD">
        <w:t>Это обеспечивает «бессбойность» фазовых измерений. Такая методика полезна при измерении плотности на крупных установках, например в ИТЭР, где фазовые набеги в обычном классическом варианте интерферометра составляют много полос. Уменьшение диапазона фазовых измерений до 2π, с другой стороны, предъявляет достаточно высокие требования к точности и линейности фазовых измерений.</w:t>
      </w:r>
      <w:r w:rsidR="0056734D">
        <w:t xml:space="preserve"> По</w:t>
      </w:r>
      <w:r w:rsidR="00F558DF" w:rsidRPr="00F558DF">
        <w:t xml:space="preserve"> </w:t>
      </w:r>
      <w:r w:rsidR="0056734D">
        <w:t>это</w:t>
      </w:r>
      <w:r w:rsidR="00F558DF">
        <w:t>й</w:t>
      </w:r>
      <w:r w:rsidR="0056734D">
        <w:t xml:space="preserve"> </w:t>
      </w:r>
      <w:r w:rsidR="00F558DF">
        <w:t>причине целесообразно</w:t>
      </w:r>
      <w:r w:rsidR="0056734D">
        <w:t xml:space="preserve"> перейти к цифровому методу измерения фазы, вместо применяющ</w:t>
      </w:r>
      <w:r w:rsidR="00F558DF">
        <w:t>ейся</w:t>
      </w:r>
      <w:r w:rsidR="0056734D">
        <w:t xml:space="preserve"> в настоящее время в поляриметре аналоговой системы фазовых измерений. </w:t>
      </w:r>
      <w:r w:rsidR="00B26EC3">
        <w:t xml:space="preserve">Суть </w:t>
      </w:r>
      <w:r w:rsidR="009E66E1">
        <w:t xml:space="preserve">применённого </w:t>
      </w:r>
      <w:r w:rsidR="0056734D">
        <w:t>метода</w:t>
      </w:r>
      <w:r w:rsidR="00B26EC3">
        <w:t xml:space="preserve"> заключается в прямой оцифровке сигналов промежуточной частоты измерительного и опорного каналов (частота несущей </w:t>
      </w:r>
      <w:r w:rsidR="00D10E12" w:rsidRPr="00280121">
        <w:t>—</w:t>
      </w:r>
      <w:r w:rsidR="00B26EC3">
        <w:t xml:space="preserve"> 465 кГц)</w:t>
      </w:r>
      <w:r w:rsidR="00F558DF">
        <w:t>,</w:t>
      </w:r>
      <w:r w:rsidR="00B26EC3">
        <w:t xml:space="preserve"> и в последующем определении набега фазы между ними вычислительными методами.</w:t>
      </w:r>
      <w:r w:rsidR="009E66E1" w:rsidRPr="009E66E1">
        <w:t xml:space="preserve"> </w:t>
      </w:r>
      <w:r w:rsidR="00F558DF">
        <w:t>При этом</w:t>
      </w:r>
      <w:r w:rsidR="009E66E1">
        <w:t xml:space="preserve"> нелинейности преобразователя фаза-напряжение</w:t>
      </w:r>
      <w:r w:rsidR="009E66E1" w:rsidRPr="009E66E1">
        <w:t xml:space="preserve"> </w:t>
      </w:r>
      <w:r w:rsidR="009E66E1">
        <w:t>исключаются.</w:t>
      </w:r>
    </w:p>
    <w:p w:rsidR="00834956" w:rsidRDefault="00B26EC3" w:rsidP="00834956">
      <w:pPr>
        <w:pStyle w:val="Zv-bodyreport"/>
      </w:pPr>
      <w:r>
        <w:t>Вначале программным способом определялся набег фазы для модельных сигналов (с разными уровнями сигнал</w:t>
      </w:r>
      <w:r w:rsidRPr="00B26EC3">
        <w:t>/</w:t>
      </w:r>
      <w:r>
        <w:t xml:space="preserve">шум), и проводилась оптимизация и отладка алгоритма определения фазы. Затем </w:t>
      </w:r>
      <w:r w:rsidR="00834956">
        <w:t>производил</w:t>
      </w:r>
      <w:r w:rsidR="00F558DF">
        <w:t>ись</w:t>
      </w:r>
      <w:r w:rsidR="00834956">
        <w:t xml:space="preserve"> одновременные измерения фазы цифровым методом с помощью выработанного алгоритма и аналоговым методом с помощью стандартных аналоговых фазометров поляриметра Т-11М.</w:t>
      </w:r>
    </w:p>
    <w:p w:rsidR="00834956" w:rsidRDefault="00F558DF" w:rsidP="00834956">
      <w:pPr>
        <w:pStyle w:val="Zv-bodyreport"/>
      </w:pPr>
      <w:r>
        <w:t>Д</w:t>
      </w:r>
      <w:r w:rsidR="00834956">
        <w:t>ля оцифровки сигналов промежуточной частоты применялось быстрое</w:t>
      </w:r>
      <w:r w:rsidR="00EE6CBD" w:rsidRPr="00EE6CBD">
        <w:t xml:space="preserve"> </w:t>
      </w:r>
      <w:r w:rsidR="00D10E12">
        <w:t>АЦП (12 бит, 100</w:t>
      </w:r>
      <w:r w:rsidR="00D10E12">
        <w:rPr>
          <w:lang w:val="en-US"/>
        </w:rPr>
        <w:t> </w:t>
      </w:r>
      <w:r w:rsidR="00834956">
        <w:t>МГц с буферной памятью 2 ГБ). Время сбора составляло 2</w:t>
      </w:r>
      <w:r>
        <w:t>4</w:t>
      </w:r>
      <w:r w:rsidR="00D10E12">
        <w:t>0 мс. Оцифровка с шагом 10</w:t>
      </w:r>
      <w:r w:rsidR="00D10E12">
        <w:rPr>
          <w:lang w:val="en-US"/>
        </w:rPr>
        <w:t> </w:t>
      </w:r>
      <w:r w:rsidR="00834956">
        <w:t>нс позволила применить предварительную цифровую фильтрацию анализируемых сигналов</w:t>
      </w:r>
      <w:r w:rsidR="00C7181E">
        <w:t xml:space="preserve"> на основе вейвлет</w:t>
      </w:r>
      <w:r w:rsidR="00D10E12" w:rsidRPr="00280121">
        <w:t>-</w:t>
      </w:r>
      <w:r w:rsidR="00D10E12">
        <w:t>п</w:t>
      </w:r>
      <w:r w:rsidR="00C7181E">
        <w:t xml:space="preserve">реобразования </w:t>
      </w:r>
      <w:r w:rsidR="00C7181E" w:rsidRPr="00C7181E">
        <w:t>[2]</w:t>
      </w:r>
      <w:r>
        <w:t xml:space="preserve"> для </w:t>
      </w:r>
      <w:r w:rsidR="00605A1F">
        <w:t>избежания</w:t>
      </w:r>
      <w:r>
        <w:t xml:space="preserve"> сдвига </w:t>
      </w:r>
      <w:r w:rsidR="00605A1F">
        <w:t xml:space="preserve">фазы </w:t>
      </w:r>
      <w:r>
        <w:t>при фильтрации</w:t>
      </w:r>
      <w:r w:rsidR="00834956">
        <w:t xml:space="preserve">. В аналоговых фазометрах поляриметра применялись полосовые фильтры с шириной </w:t>
      </w:r>
      <w:r w:rsidR="00834956" w:rsidRPr="00834956">
        <w:t>~</w:t>
      </w:r>
      <w:r w:rsidR="00834956">
        <w:t>5 кГц.</w:t>
      </w:r>
    </w:p>
    <w:p w:rsidR="00834956" w:rsidRDefault="00834956" w:rsidP="00834956">
      <w:pPr>
        <w:pStyle w:val="Zv-bodyreport"/>
      </w:pPr>
      <w:r>
        <w:t xml:space="preserve">Проведенное сравнение полученных данных показало хорошее соответствие </w:t>
      </w:r>
      <w:r w:rsidR="004A480F">
        <w:t xml:space="preserve">временной эволюции и </w:t>
      </w:r>
      <w:r>
        <w:t>значений фазы, измеренн</w:t>
      </w:r>
      <w:r w:rsidR="004A480F">
        <w:t>ых</w:t>
      </w:r>
      <w:r>
        <w:t xml:space="preserve"> аналоговым фазометром</w:t>
      </w:r>
      <w:r w:rsidR="004A480F">
        <w:t xml:space="preserve"> и с помощью цифрового метода. При этом цифровой метод обеспечивает более высок</w:t>
      </w:r>
      <w:r w:rsidR="00C7181E">
        <w:t>о</w:t>
      </w:r>
      <w:r w:rsidR="004A480F">
        <w:t xml:space="preserve">е временное разрешение и </w:t>
      </w:r>
      <w:r w:rsidR="00C7181E">
        <w:t xml:space="preserve">лучшую </w:t>
      </w:r>
      <w:r w:rsidR="004A480F">
        <w:t>точность определения фазы.</w:t>
      </w:r>
    </w:p>
    <w:p w:rsidR="004A480F" w:rsidRDefault="004A480F" w:rsidP="004A480F">
      <w:pPr>
        <w:pStyle w:val="Zv-TitleReferences-ru"/>
      </w:pPr>
      <w:r>
        <w:t>Литература</w:t>
      </w:r>
    </w:p>
    <w:p w:rsidR="004A480F" w:rsidRPr="00B50605" w:rsidRDefault="004A480F" w:rsidP="004A480F">
      <w:pPr>
        <w:pStyle w:val="Zv-References-ru"/>
      </w:pPr>
      <w:r w:rsidRPr="00B50605">
        <w:t xml:space="preserve">Петров В.Г., Петров А.А., Малышев А.Ю. и др. Физика плазмы, т. 30, №2, </w:t>
      </w:r>
      <w:smartTag w:uri="urn:schemas-microsoft-com:office:smarttags" w:element="metricconverter">
        <w:smartTagPr>
          <w:attr w:name="ProductID" w:val="2004. C"/>
        </w:smartTagPr>
        <w:r w:rsidRPr="00B50605">
          <w:rPr>
            <w:b/>
          </w:rPr>
          <w:t>2004</w:t>
        </w:r>
        <w:r w:rsidRPr="00B50605">
          <w:t>. C</w:t>
        </w:r>
      </w:smartTag>
      <w:r w:rsidRPr="00B50605">
        <w:t>. 129.</w:t>
      </w:r>
    </w:p>
    <w:p w:rsidR="004A480F" w:rsidRPr="004A480F" w:rsidRDefault="006F73DD" w:rsidP="004A480F">
      <w:pPr>
        <w:pStyle w:val="Zv-References-ru"/>
      </w:pPr>
      <w:r>
        <w:t xml:space="preserve">Смоленцев Н.К. Основы теории вейвлетов. Вейвлеты в </w:t>
      </w:r>
      <w:r>
        <w:rPr>
          <w:lang w:val="en-US"/>
        </w:rPr>
        <w:t>MATLAB</w:t>
      </w:r>
      <w:r w:rsidRPr="006F73DD">
        <w:t xml:space="preserve">. – </w:t>
      </w:r>
      <w:r>
        <w:t>М.</w:t>
      </w:r>
      <w:r w:rsidRPr="006F73DD">
        <w:t>:</w:t>
      </w:r>
      <w:r>
        <w:t xml:space="preserve">ДМК, </w:t>
      </w:r>
      <w:r w:rsidRPr="006F73DD">
        <w:rPr>
          <w:b/>
        </w:rPr>
        <w:t>2005</w:t>
      </w:r>
      <w:r>
        <w:t>.</w:t>
      </w:r>
    </w:p>
    <w:p w:rsidR="00654A7B" w:rsidRPr="00280121" w:rsidRDefault="00654A7B" w:rsidP="00280121">
      <w:pPr>
        <w:pStyle w:val="a6"/>
        <w:rPr>
          <w:lang w:val="en-US"/>
        </w:rPr>
      </w:pPr>
    </w:p>
    <w:sectPr w:rsidR="00654A7B" w:rsidRPr="0028012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23" w:rsidRDefault="00F56523">
      <w:r>
        <w:separator/>
      </w:r>
    </w:p>
  </w:endnote>
  <w:endnote w:type="continuationSeparator" w:id="0">
    <w:p w:rsidR="00F56523" w:rsidRDefault="00F5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77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77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1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23" w:rsidRDefault="00F56523">
      <w:r>
        <w:separator/>
      </w:r>
    </w:p>
  </w:footnote>
  <w:footnote w:type="continuationSeparator" w:id="0">
    <w:p w:rsidR="00F56523" w:rsidRDefault="00F5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314DFF">
      <w:rPr>
        <w:sz w:val="20"/>
      </w:rPr>
      <w:t>8</w:t>
    </w:r>
    <w:r>
      <w:rPr>
        <w:sz w:val="20"/>
      </w:rPr>
      <w:t xml:space="preserve"> – 1</w:t>
    </w:r>
    <w:r w:rsidR="00447ABC" w:rsidRPr="00314D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314D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1A77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F2E"/>
    <w:rsid w:val="00037DCC"/>
    <w:rsid w:val="00043701"/>
    <w:rsid w:val="000571AA"/>
    <w:rsid w:val="000B135D"/>
    <w:rsid w:val="000C7078"/>
    <w:rsid w:val="000D76E9"/>
    <w:rsid w:val="000E495B"/>
    <w:rsid w:val="001A6504"/>
    <w:rsid w:val="001A775A"/>
    <w:rsid w:val="001C0CCB"/>
    <w:rsid w:val="001C2A1A"/>
    <w:rsid w:val="00220629"/>
    <w:rsid w:val="00247225"/>
    <w:rsid w:val="00257AC7"/>
    <w:rsid w:val="00280121"/>
    <w:rsid w:val="00314DFF"/>
    <w:rsid w:val="003800F3"/>
    <w:rsid w:val="003B5B93"/>
    <w:rsid w:val="003C1B47"/>
    <w:rsid w:val="003E2976"/>
    <w:rsid w:val="00401388"/>
    <w:rsid w:val="00446025"/>
    <w:rsid w:val="00447ABC"/>
    <w:rsid w:val="004A480F"/>
    <w:rsid w:val="004A77D1"/>
    <w:rsid w:val="004B72AA"/>
    <w:rsid w:val="004F4E29"/>
    <w:rsid w:val="00520AE5"/>
    <w:rsid w:val="00566732"/>
    <w:rsid w:val="0056734D"/>
    <w:rsid w:val="00567C6F"/>
    <w:rsid w:val="0058676C"/>
    <w:rsid w:val="005D4F68"/>
    <w:rsid w:val="00605A1F"/>
    <w:rsid w:val="00626F2E"/>
    <w:rsid w:val="00654A7B"/>
    <w:rsid w:val="00695DB9"/>
    <w:rsid w:val="006F73DD"/>
    <w:rsid w:val="00732A2E"/>
    <w:rsid w:val="00764095"/>
    <w:rsid w:val="00782CCA"/>
    <w:rsid w:val="007945BC"/>
    <w:rsid w:val="007B6378"/>
    <w:rsid w:val="00802D35"/>
    <w:rsid w:val="00834956"/>
    <w:rsid w:val="00852E6B"/>
    <w:rsid w:val="008F2BBD"/>
    <w:rsid w:val="009A766B"/>
    <w:rsid w:val="009E66E1"/>
    <w:rsid w:val="00B26EC3"/>
    <w:rsid w:val="00B622ED"/>
    <w:rsid w:val="00B9584E"/>
    <w:rsid w:val="00BA0331"/>
    <w:rsid w:val="00C103CD"/>
    <w:rsid w:val="00C232A0"/>
    <w:rsid w:val="00C24786"/>
    <w:rsid w:val="00C7181E"/>
    <w:rsid w:val="00D10E12"/>
    <w:rsid w:val="00D31F60"/>
    <w:rsid w:val="00D47F19"/>
    <w:rsid w:val="00DD1B02"/>
    <w:rsid w:val="00DF6F15"/>
    <w:rsid w:val="00E1331D"/>
    <w:rsid w:val="00E57BAB"/>
    <w:rsid w:val="00E7021A"/>
    <w:rsid w:val="00E87733"/>
    <w:rsid w:val="00EE6CBD"/>
    <w:rsid w:val="00F558DF"/>
    <w:rsid w:val="00F5652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26F2E"/>
    <w:rPr>
      <w:color w:val="0000FF"/>
      <w:u w:val="single"/>
    </w:rPr>
  </w:style>
  <w:style w:type="paragraph" w:styleId="a8">
    <w:name w:val="Balloon Text"/>
    <w:basedOn w:val="a"/>
    <w:link w:val="a9"/>
    <w:rsid w:val="00EE6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E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pintsev.d.a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a\ITER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2945</CharactersWithSpaces>
  <SharedDoc>false</SharedDoc>
  <HLinks>
    <vt:vector size="48" baseType="variant"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  <vt:variant>
        <vt:i4>1703975</vt:i4>
      </vt:variant>
      <vt:variant>
        <vt:i4>18</vt:i4>
      </vt:variant>
      <vt:variant>
        <vt:i4>0</vt:i4>
      </vt:variant>
      <vt:variant>
        <vt:i4>5</vt:i4>
      </vt:variant>
      <vt:variant>
        <vt:lpwstr>mailto:vpetrov@triniti.ru</vt:lpwstr>
      </vt:variant>
      <vt:variant>
        <vt:lpwstr/>
      </vt:variant>
      <vt:variant>
        <vt:i4>61</vt:i4>
      </vt:variant>
      <vt:variant>
        <vt:i4>15</vt:i4>
      </vt:variant>
      <vt:variant>
        <vt:i4>0</vt:i4>
      </vt:variant>
      <vt:variant>
        <vt:i4>5</vt:i4>
      </vt:variant>
      <vt:variant>
        <vt:lpwstr>mailto:petroff@triniti.ru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  <vt:variant>
        <vt:i4>7667800</vt:i4>
      </vt:variant>
      <vt:variant>
        <vt:i4>9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  <vt:variant>
        <vt:i4>1703975</vt:i4>
      </vt:variant>
      <vt:variant>
        <vt:i4>6</vt:i4>
      </vt:variant>
      <vt:variant>
        <vt:i4>0</vt:i4>
      </vt:variant>
      <vt:variant>
        <vt:i4>5</vt:i4>
      </vt:variant>
      <vt:variant>
        <vt:lpwstr>mailto:vpetrov@triniti.ru</vt:lpwstr>
      </vt:variant>
      <vt:variant>
        <vt:lpwstr/>
      </vt:variant>
      <vt:variant>
        <vt:i4>61</vt:i4>
      </vt:variant>
      <vt:variant>
        <vt:i4>3</vt:i4>
      </vt:variant>
      <vt:variant>
        <vt:i4>0</vt:i4>
      </vt:variant>
      <vt:variant>
        <vt:i4>5</vt:i4>
      </vt:variant>
      <vt:variant>
        <vt:lpwstr>mailto:petroff@triniti.ru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цифрового и аналогового методов фазовых измерений Коттон-Мутон поляриметра на установке Т-11М</dc:title>
  <dc:subject/>
  <dc:creator>CDA</dc:creator>
  <cp:keywords/>
  <cp:lastModifiedBy>Сергей Сатунин</cp:lastModifiedBy>
  <cp:revision>2</cp:revision>
  <cp:lastPrinted>1900-12-31T21:00:00Z</cp:lastPrinted>
  <dcterms:created xsi:type="dcterms:W3CDTF">2016-01-12T20:51:00Z</dcterms:created>
  <dcterms:modified xsi:type="dcterms:W3CDTF">2016-01-12T20:51:00Z</dcterms:modified>
</cp:coreProperties>
</file>