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510" w:rsidRPr="00676409" w:rsidRDefault="000A0510" w:rsidP="000A0510">
      <w:pPr>
        <w:spacing w:after="200"/>
        <w:jc w:val="center"/>
        <w:rPr>
          <w:b/>
          <w:caps/>
          <w:lang w:eastAsia="en-US"/>
        </w:rPr>
      </w:pPr>
      <w:bookmarkStart w:id="0" w:name="OLE_LINK9"/>
      <w:bookmarkStart w:id="1" w:name="OLE_LINK10"/>
      <w:r w:rsidRPr="00676409">
        <w:rPr>
          <w:b/>
          <w:caps/>
          <w:lang w:val="en-US" w:eastAsia="en-US"/>
        </w:rPr>
        <w:t>L</w:t>
      </w:r>
      <w:r w:rsidR="00676409" w:rsidRPr="00676409">
        <w:rPr>
          <w:b/>
          <w:lang w:val="en-US" w:eastAsia="en-US"/>
        </w:rPr>
        <w:t>i</w:t>
      </w:r>
      <w:r w:rsidRPr="00676409">
        <w:rPr>
          <w:b/>
          <w:caps/>
          <w:lang w:val="en-US" w:eastAsia="en-US"/>
        </w:rPr>
        <w:t>H</w:t>
      </w:r>
      <w:r w:rsidRPr="00676409">
        <w:rPr>
          <w:b/>
          <w:caps/>
          <w:lang w:eastAsia="en-US"/>
        </w:rPr>
        <w:t xml:space="preserve"> нейтронный аттенюатор для гамма-спектрометра ИТЭР</w:t>
      </w:r>
      <w:bookmarkEnd w:id="0"/>
      <w:bookmarkEnd w:id="1"/>
    </w:p>
    <w:p w:rsidR="000A0510" w:rsidRPr="00980AD6" w:rsidRDefault="000A0510" w:rsidP="000A0510">
      <w:pPr>
        <w:spacing w:after="200"/>
        <w:jc w:val="center"/>
        <w:rPr>
          <w:vertAlign w:val="superscript"/>
          <w:lang w:eastAsia="en-US"/>
        </w:rPr>
      </w:pPr>
      <w:r w:rsidRPr="000A0510">
        <w:rPr>
          <w:u w:val="single"/>
          <w:lang w:eastAsia="en-US"/>
        </w:rPr>
        <w:t>Н.С. Нерсесян</w:t>
      </w:r>
      <w:r w:rsidR="00980AD6" w:rsidRPr="00980AD6">
        <w:rPr>
          <w:vertAlign w:val="superscript"/>
          <w:lang w:eastAsia="en-US"/>
        </w:rPr>
        <w:t>1</w:t>
      </w:r>
      <w:r w:rsidRPr="000A0510">
        <w:rPr>
          <w:lang w:eastAsia="en-US"/>
        </w:rPr>
        <w:t>, А.Е. Шевелев</w:t>
      </w:r>
      <w:r w:rsidR="00980AD6" w:rsidRPr="00980AD6">
        <w:rPr>
          <w:vertAlign w:val="superscript"/>
          <w:lang w:eastAsia="en-US"/>
        </w:rPr>
        <w:t>1</w:t>
      </w:r>
      <w:r w:rsidRPr="000A0510">
        <w:rPr>
          <w:lang w:eastAsia="en-US"/>
        </w:rPr>
        <w:t>, И.Н. Чугунов</w:t>
      </w:r>
      <w:r w:rsidR="00980AD6" w:rsidRPr="00980AD6">
        <w:rPr>
          <w:vertAlign w:val="superscript"/>
          <w:lang w:eastAsia="en-US"/>
        </w:rPr>
        <w:t>1</w:t>
      </w:r>
      <w:r w:rsidRPr="000A0510">
        <w:rPr>
          <w:lang w:eastAsia="en-US"/>
        </w:rPr>
        <w:t>Е.М. Хилькевич</w:t>
      </w:r>
      <w:r w:rsidR="00980AD6" w:rsidRPr="00980AD6">
        <w:rPr>
          <w:vertAlign w:val="superscript"/>
          <w:lang w:eastAsia="en-US"/>
        </w:rPr>
        <w:t>1</w:t>
      </w:r>
      <w:r w:rsidRPr="000A0510">
        <w:rPr>
          <w:lang w:eastAsia="en-US"/>
        </w:rPr>
        <w:t>, Д.Б. Гин</w:t>
      </w:r>
      <w:r w:rsidR="00980AD6" w:rsidRPr="00980AD6">
        <w:rPr>
          <w:vertAlign w:val="superscript"/>
          <w:lang w:eastAsia="en-US"/>
        </w:rPr>
        <w:t>1</w:t>
      </w:r>
      <w:r w:rsidR="00E30B7C">
        <w:rPr>
          <w:lang w:eastAsia="en-US"/>
        </w:rPr>
        <w:t>, И.А. </w:t>
      </w:r>
      <w:r w:rsidRPr="000A0510">
        <w:rPr>
          <w:lang w:eastAsia="en-US"/>
        </w:rPr>
        <w:t>Полуновский</w:t>
      </w:r>
      <w:r w:rsidR="00980AD6" w:rsidRPr="00980AD6">
        <w:rPr>
          <w:vertAlign w:val="superscript"/>
          <w:lang w:eastAsia="en-US"/>
        </w:rPr>
        <w:t>1</w:t>
      </w:r>
      <w:r w:rsidRPr="000A0510">
        <w:rPr>
          <w:lang w:eastAsia="en-US"/>
        </w:rPr>
        <w:t>, Д.Н. Дойников</w:t>
      </w:r>
      <w:r w:rsidR="00980AD6" w:rsidRPr="00980AD6">
        <w:rPr>
          <w:vertAlign w:val="superscript"/>
          <w:lang w:eastAsia="en-US"/>
        </w:rPr>
        <w:t>1</w:t>
      </w:r>
      <w:r w:rsidRPr="000A0510">
        <w:rPr>
          <w:lang w:eastAsia="en-US"/>
        </w:rPr>
        <w:t>, В.О. Найденов</w:t>
      </w:r>
      <w:r w:rsidR="00980AD6" w:rsidRPr="00980AD6">
        <w:rPr>
          <w:vertAlign w:val="superscript"/>
          <w:lang w:eastAsia="en-US"/>
        </w:rPr>
        <w:t>1</w:t>
      </w:r>
      <w:r w:rsidR="003F7ED7" w:rsidRPr="003F7ED7">
        <w:rPr>
          <w:lang w:eastAsia="en-US"/>
        </w:rPr>
        <w:t>,</w:t>
      </w:r>
      <w:r w:rsidRPr="000A0510">
        <w:rPr>
          <w:lang w:eastAsia="en-US"/>
        </w:rPr>
        <w:t xml:space="preserve"> И.В. Городков</w:t>
      </w:r>
      <w:r w:rsidR="00980AD6">
        <w:rPr>
          <w:vertAlign w:val="superscript"/>
          <w:lang w:eastAsia="en-US"/>
        </w:rPr>
        <w:t>2</w:t>
      </w:r>
    </w:p>
    <w:p w:rsidR="000A0510" w:rsidRPr="000A0510" w:rsidRDefault="00980AD6" w:rsidP="00980AD6">
      <w:pPr>
        <w:pStyle w:val="Zv-Organization"/>
        <w:rPr>
          <w:lang w:eastAsia="en-US"/>
        </w:rPr>
      </w:pPr>
      <w:r>
        <w:rPr>
          <w:iCs/>
          <w:vertAlign w:val="superscript"/>
          <w:lang w:eastAsia="en-US"/>
        </w:rPr>
        <w:t>1</w:t>
      </w:r>
      <w:r w:rsidR="000A0510" w:rsidRPr="000A0510">
        <w:rPr>
          <w:lang w:eastAsia="en-US"/>
        </w:rPr>
        <w:t>Физико-технический институт им. А.Ф. Иоффе Российской академии наук,</w:t>
      </w:r>
      <w:r w:rsidR="003F7ED7" w:rsidRPr="003F7ED7">
        <w:rPr>
          <w:lang w:eastAsia="en-US"/>
        </w:rPr>
        <w:br/>
        <w:t xml:space="preserve">    </w:t>
      </w:r>
      <w:r w:rsidR="000A0510" w:rsidRPr="000A0510">
        <w:rPr>
          <w:lang w:eastAsia="en-US"/>
        </w:rPr>
        <w:t xml:space="preserve"> г. Санкт-Петербург, Россия</w:t>
      </w:r>
      <w:r w:rsidRPr="003F7ED7">
        <w:rPr>
          <w:lang w:eastAsia="en-US"/>
        </w:rPr>
        <w:t xml:space="preserve">, </w:t>
      </w:r>
      <w:r>
        <w:rPr>
          <w:lang w:val="en-US" w:eastAsia="en-US"/>
        </w:rPr>
        <w:t>e</w:t>
      </w:r>
      <w:r w:rsidRPr="003F7ED7">
        <w:rPr>
          <w:lang w:eastAsia="en-US"/>
        </w:rPr>
        <w:t>-</w:t>
      </w:r>
      <w:r>
        <w:rPr>
          <w:lang w:val="en-US" w:eastAsia="en-US"/>
        </w:rPr>
        <w:t>mail</w:t>
      </w:r>
      <w:r w:rsidRPr="003F7ED7">
        <w:rPr>
          <w:lang w:eastAsia="en-US"/>
        </w:rPr>
        <w:t xml:space="preserve">: </w:t>
      </w:r>
      <w:hyperlink r:id="rId7" w:history="1">
        <w:r w:rsidRPr="000A0510">
          <w:rPr>
            <w:color w:val="0000FF"/>
            <w:u w:val="single"/>
            <w:lang w:val="en-US" w:eastAsia="en-US"/>
          </w:rPr>
          <w:t>Narek</w:t>
        </w:r>
        <w:r w:rsidRPr="000A0510">
          <w:rPr>
            <w:color w:val="0000FF"/>
            <w:u w:val="single"/>
            <w:lang w:eastAsia="en-US"/>
          </w:rPr>
          <w:t>.</w:t>
        </w:r>
        <w:r w:rsidRPr="000A0510">
          <w:rPr>
            <w:color w:val="0000FF"/>
            <w:u w:val="single"/>
            <w:lang w:val="en-US" w:eastAsia="en-US"/>
          </w:rPr>
          <w:t>Nersesyan</w:t>
        </w:r>
        <w:r w:rsidRPr="000A0510">
          <w:rPr>
            <w:color w:val="0000FF"/>
            <w:u w:val="single"/>
            <w:lang w:eastAsia="en-US"/>
          </w:rPr>
          <w:t>.92@</w:t>
        </w:r>
        <w:r w:rsidRPr="000A0510">
          <w:rPr>
            <w:color w:val="0000FF"/>
            <w:u w:val="single"/>
            <w:lang w:val="en-US" w:eastAsia="en-US"/>
          </w:rPr>
          <w:t>mail</w:t>
        </w:r>
        <w:r w:rsidRPr="000A0510">
          <w:rPr>
            <w:color w:val="0000FF"/>
            <w:u w:val="single"/>
            <w:lang w:eastAsia="en-US"/>
          </w:rPr>
          <w:t>.</w:t>
        </w:r>
        <w:r w:rsidRPr="000A0510">
          <w:rPr>
            <w:color w:val="0000FF"/>
            <w:u w:val="single"/>
            <w:lang w:val="en-US" w:eastAsia="en-US"/>
          </w:rPr>
          <w:t>ru</w:t>
        </w:r>
      </w:hyperlink>
      <w:r>
        <w:rPr>
          <w:lang w:eastAsia="en-US"/>
        </w:rPr>
        <w:br w:type="textWrapping" w:clear="all"/>
      </w:r>
      <w:r>
        <w:rPr>
          <w:vertAlign w:val="superscript"/>
          <w:lang w:eastAsia="en-US"/>
        </w:rPr>
        <w:t>2</w:t>
      </w:r>
      <w:r w:rsidR="000A0510" w:rsidRPr="000A0510">
        <w:rPr>
          <w:lang w:eastAsia="en-US"/>
        </w:rPr>
        <w:t>АО «Техноэксан»,</w:t>
      </w:r>
      <w:r w:rsidR="000A0510" w:rsidRPr="000A0510">
        <w:rPr>
          <w:rFonts w:ascii="Calibri" w:hAnsi="Calibri"/>
          <w:sz w:val="22"/>
          <w:szCs w:val="22"/>
          <w:lang w:eastAsia="en-US"/>
        </w:rPr>
        <w:t xml:space="preserve"> </w:t>
      </w:r>
      <w:r w:rsidR="000A0510" w:rsidRPr="000A0510">
        <w:rPr>
          <w:lang w:eastAsia="en-US"/>
        </w:rPr>
        <w:t>г. Санкт-Петербург, Россия</w:t>
      </w:r>
    </w:p>
    <w:p w:rsidR="000A0510" w:rsidRPr="000A0510" w:rsidRDefault="000A0510" w:rsidP="00980AD6">
      <w:pPr>
        <w:pStyle w:val="Zv-bodyreport"/>
        <w:rPr>
          <w:lang w:eastAsia="en-US"/>
        </w:rPr>
      </w:pPr>
      <w:r w:rsidRPr="000A0510">
        <w:rPr>
          <w:rFonts w:eastAsia="Droid Sans Fallback"/>
          <w:lang w:eastAsia="zh-CN" w:bidi="hi-IN"/>
        </w:rPr>
        <w:t xml:space="preserve">В рамках проектирования системы анализаторов атомов перезарядки для токамака ИТЭР было предложено установить гамма-спектрометр в нейтронную ловушку, расположенную  позади анализаторов. Спектрометр включает в себя полупроводниковый </w:t>
      </w:r>
      <w:r w:rsidRPr="000A0510">
        <w:rPr>
          <w:rFonts w:eastAsia="Droid Sans Fallback"/>
          <w:lang w:val="en-US" w:eastAsia="zh-CN" w:bidi="hi-IN"/>
        </w:rPr>
        <w:t>HPGe</w:t>
      </w:r>
      <w:r w:rsidRPr="000A0510">
        <w:rPr>
          <w:rFonts w:eastAsia="Droid Sans Fallback"/>
          <w:lang w:eastAsia="zh-CN" w:bidi="hi-IN"/>
        </w:rPr>
        <w:t xml:space="preserve"> и сцинтилляционный LaBr</w:t>
      </w:r>
      <w:r w:rsidRPr="000A0510">
        <w:rPr>
          <w:rFonts w:eastAsia="Droid Sans Fallback"/>
          <w:vertAlign w:val="subscript"/>
          <w:lang w:eastAsia="zh-CN" w:bidi="hi-IN"/>
        </w:rPr>
        <w:t>3</w:t>
      </w:r>
      <w:r w:rsidRPr="000A0510">
        <w:rPr>
          <w:rFonts w:eastAsia="Droid Sans Fallback"/>
          <w:lang w:eastAsia="zh-CN" w:bidi="hi-IN"/>
        </w:rPr>
        <w:t>(</w:t>
      </w:r>
      <w:r w:rsidR="00E30B7C">
        <w:rPr>
          <w:rFonts w:eastAsia="Droid Sans Fallback"/>
          <w:lang w:eastAsia="zh-CN" w:bidi="hi-IN"/>
        </w:rPr>
        <w:t xml:space="preserve">Ce) детекторы. </w:t>
      </w:r>
      <w:r w:rsidRPr="000A0510">
        <w:rPr>
          <w:rFonts w:eastAsia="Droid Sans Fallback"/>
          <w:lang w:eastAsia="zh-CN" w:bidi="hi-IN"/>
        </w:rPr>
        <w:t xml:space="preserve">Задачей спектрометра является линейно интегрированное измерение жесткого рентгеновского и гамма-излучения из плазмы токамака. </w:t>
      </w:r>
      <w:r w:rsidRPr="000A0510">
        <w:rPr>
          <w:lang w:eastAsia="en-US"/>
        </w:rPr>
        <w:t xml:space="preserve">Для ослабления фона, вызванного попаданием в детектор нейтронного излучения, было предложено установить в канале коллиматора специальный фильтр </w:t>
      </w:r>
      <w:r w:rsidR="00E30B7C" w:rsidRPr="00E30B7C">
        <w:rPr>
          <w:lang w:eastAsia="en-US"/>
        </w:rPr>
        <w:t>—</w:t>
      </w:r>
      <w:r w:rsidRPr="000A0510">
        <w:rPr>
          <w:lang w:eastAsia="en-US"/>
        </w:rPr>
        <w:t xml:space="preserve"> нейтронный аттенюатор на основе гидрида лития </w:t>
      </w:r>
      <w:r w:rsidRPr="000A0510">
        <w:rPr>
          <w:lang w:val="en-US" w:eastAsia="en-US"/>
        </w:rPr>
        <w:t>LiH</w:t>
      </w:r>
      <w:r w:rsidRPr="000A0510">
        <w:rPr>
          <w:lang w:eastAsia="en-US"/>
        </w:rPr>
        <w:t>. Выбор материала аттенюатора был сделан исходя из полученных экспериментальных и теоретических данных [1]. Аттенюатор представляет собой стальной корпус цилиндрической формы, заполненный таблетками прессованного порошка гидрида лития.</w:t>
      </w:r>
      <w:r w:rsidRPr="000A0510">
        <w:rPr>
          <w:rFonts w:eastAsia="Calibri"/>
          <w:sz w:val="28"/>
          <w:szCs w:val="28"/>
          <w:lang w:eastAsia="en-US"/>
        </w:rPr>
        <w:t xml:space="preserve"> </w:t>
      </w:r>
      <w:r w:rsidRPr="000A0510">
        <w:rPr>
          <w:lang w:eastAsia="en-US"/>
        </w:rPr>
        <w:t xml:space="preserve">Корпус герметично заварен с двух концов. В ФТИ им. А.Ф. Иоффе и АО «Техноэксан» был разработан макет аттенюатора для диагностической системы ИТЭР.  Длина корпуса аттенюатора составила </w:t>
      </w:r>
      <w:smartTag w:uri="urn:schemas-microsoft-com:office:smarttags" w:element="metricconverter">
        <w:smartTagPr>
          <w:attr w:name="ProductID" w:val="400 мм"/>
        </w:smartTagPr>
        <w:r w:rsidRPr="000A0510">
          <w:rPr>
            <w:lang w:eastAsia="en-US"/>
          </w:rPr>
          <w:t>400 мм</w:t>
        </w:r>
      </w:smartTag>
      <w:r w:rsidRPr="000A0510">
        <w:rPr>
          <w:lang w:eastAsia="en-US"/>
        </w:rPr>
        <w:t>, внешний д</w:t>
      </w:r>
      <w:r w:rsidR="00CC3225">
        <w:rPr>
          <w:lang w:eastAsia="en-US"/>
        </w:rPr>
        <w:t xml:space="preserve">иаметр </w:t>
      </w:r>
      <w:smartTag w:uri="urn:schemas-microsoft-com:office:smarttags" w:element="metricconverter">
        <w:smartTagPr>
          <w:attr w:name="ProductID" w:val="67 мм"/>
        </w:smartTagPr>
        <w:r w:rsidR="00CC3225">
          <w:rPr>
            <w:lang w:eastAsia="en-US"/>
          </w:rPr>
          <w:t>67 мм</w:t>
        </w:r>
      </w:smartTag>
      <w:r w:rsidR="00CC3225">
        <w:rPr>
          <w:lang w:eastAsia="en-US"/>
        </w:rPr>
        <w:t xml:space="preserve">, а внутренний — </w:t>
      </w:r>
      <w:smartTag w:uri="urn:schemas-microsoft-com:office:smarttags" w:element="metricconverter">
        <w:smartTagPr>
          <w:attr w:name="ProductID" w:val="60 мм"/>
        </w:smartTagPr>
        <w:r w:rsidR="00CC3225">
          <w:rPr>
            <w:lang w:eastAsia="en-US"/>
          </w:rPr>
          <w:t>60 </w:t>
        </w:r>
        <w:r w:rsidRPr="000A0510">
          <w:rPr>
            <w:lang w:eastAsia="en-US"/>
          </w:rPr>
          <w:t>мм</w:t>
        </w:r>
      </w:smartTag>
      <w:r w:rsidRPr="000A0510">
        <w:rPr>
          <w:lang w:eastAsia="en-US"/>
        </w:rPr>
        <w:t>. Высота столба таблеток</w:t>
      </w:r>
      <w:r w:rsidR="00CC3225">
        <w:rPr>
          <w:lang w:eastAsia="en-US"/>
        </w:rPr>
        <w:t xml:space="preserve"> — </w:t>
      </w:r>
      <w:smartTag w:uri="urn:schemas-microsoft-com:office:smarttags" w:element="metricconverter">
        <w:smartTagPr>
          <w:attr w:name="ProductID" w:val="398,2 мм"/>
        </w:smartTagPr>
        <w:r w:rsidRPr="000A0510">
          <w:rPr>
            <w:lang w:eastAsia="en-US"/>
          </w:rPr>
          <w:t>398,2 мм</w:t>
        </w:r>
      </w:smartTag>
      <w:r w:rsidRPr="000A0510">
        <w:rPr>
          <w:lang w:eastAsia="en-US"/>
        </w:rPr>
        <w:t>. Средняя плотность гидрида лития в таблетках 0,715 г/см</w:t>
      </w:r>
      <w:r w:rsidRPr="000A0510">
        <w:rPr>
          <w:vertAlign w:val="superscript"/>
          <w:lang w:eastAsia="en-US"/>
        </w:rPr>
        <w:t>3</w:t>
      </w:r>
      <w:r w:rsidRPr="000A0510">
        <w:rPr>
          <w:lang w:eastAsia="en-US"/>
        </w:rPr>
        <w:t>. В макете использован гидрид лития с природным отношением концентраций изотопов лития 6 и 7. Макетный вариант аттенюатора был изготовлен на Новосибирском заводе химконцентратов, входящем в структуру Топливной компании «ТВЭЛ» Госкорпорации «Росатом». В ФТИ им. А.Ф. Иоффе проведено изучение характеристик разработанного макета нейтронного аттенюатора. Для этого методом Монте-Карло были проведены расчеты коэффициентов ослабления гамма-излучения нейтронным аттенюатором в диапазоне 0</w:t>
      </w:r>
      <w:r w:rsidR="00980AD6" w:rsidRPr="003F7ED7">
        <w:rPr>
          <w:lang w:eastAsia="en-US"/>
        </w:rPr>
        <w:t>,</w:t>
      </w:r>
      <w:r w:rsidRPr="000A0510">
        <w:rPr>
          <w:lang w:eastAsia="en-US"/>
        </w:rPr>
        <w:t>5</w:t>
      </w:r>
      <w:r w:rsidR="00980AD6">
        <w:rPr>
          <w:lang w:val="en-US" w:eastAsia="en-US"/>
        </w:rPr>
        <w:t> </w:t>
      </w:r>
      <w:r w:rsidR="00225ADB" w:rsidRPr="00225ADB">
        <w:rPr>
          <w:lang w:eastAsia="en-US"/>
        </w:rPr>
        <w:t>–</w:t>
      </w:r>
      <w:r w:rsidR="00980AD6">
        <w:rPr>
          <w:lang w:val="en-US" w:eastAsia="en-US"/>
        </w:rPr>
        <w:t> </w:t>
      </w:r>
      <w:r w:rsidRPr="000A0510">
        <w:rPr>
          <w:lang w:eastAsia="en-US"/>
        </w:rPr>
        <w:t>18 МэВ. Так же были проведены расчеты коэффициентов ослабления нейтронного излучения нейтронным аттенюатором в диапазоне 0</w:t>
      </w:r>
      <w:r w:rsidR="00980AD6" w:rsidRPr="003F7ED7">
        <w:rPr>
          <w:lang w:eastAsia="en-US"/>
        </w:rPr>
        <w:t>,</w:t>
      </w:r>
      <w:r w:rsidRPr="000A0510">
        <w:rPr>
          <w:lang w:eastAsia="en-US"/>
        </w:rPr>
        <w:t>5</w:t>
      </w:r>
      <w:r w:rsidR="00980AD6">
        <w:rPr>
          <w:lang w:val="en-US" w:eastAsia="en-US"/>
        </w:rPr>
        <w:t> </w:t>
      </w:r>
      <w:r w:rsidR="00225ADB" w:rsidRPr="00225ADB">
        <w:rPr>
          <w:lang w:eastAsia="en-US"/>
        </w:rPr>
        <w:t>–</w:t>
      </w:r>
      <w:r w:rsidR="00980AD6">
        <w:rPr>
          <w:lang w:val="en-US" w:eastAsia="en-US"/>
        </w:rPr>
        <w:t> </w:t>
      </w:r>
      <w:r w:rsidRPr="000A0510">
        <w:rPr>
          <w:lang w:eastAsia="en-US"/>
        </w:rPr>
        <w:t xml:space="preserve">10 МэВ. Расчеты были проверены в экспериментальных измерениях поглощения аттенюатором гамма-излучения от радиоактивных источников </w:t>
      </w:r>
      <w:r w:rsidRPr="000A0510">
        <w:rPr>
          <w:vertAlign w:val="superscript"/>
          <w:lang w:eastAsia="en-US"/>
        </w:rPr>
        <w:t>22</w:t>
      </w:r>
      <w:r w:rsidRPr="000A0510">
        <w:rPr>
          <w:lang w:val="en-US" w:eastAsia="en-US"/>
        </w:rPr>
        <w:t>Na</w:t>
      </w:r>
      <w:r w:rsidRPr="000A0510">
        <w:rPr>
          <w:lang w:eastAsia="en-US"/>
        </w:rPr>
        <w:t xml:space="preserve">, </w:t>
      </w:r>
      <w:r w:rsidRPr="000A0510">
        <w:rPr>
          <w:vertAlign w:val="superscript"/>
          <w:lang w:eastAsia="en-US"/>
        </w:rPr>
        <w:t>60</w:t>
      </w:r>
      <w:r w:rsidRPr="000A0510">
        <w:rPr>
          <w:lang w:val="en-US" w:eastAsia="en-US"/>
        </w:rPr>
        <w:t>Co</w:t>
      </w:r>
      <w:r w:rsidRPr="000A0510">
        <w:rPr>
          <w:lang w:eastAsia="en-US"/>
        </w:rPr>
        <w:t xml:space="preserve">, </w:t>
      </w:r>
      <w:r w:rsidRPr="000A0510">
        <w:rPr>
          <w:vertAlign w:val="superscript"/>
          <w:lang w:eastAsia="en-US"/>
        </w:rPr>
        <w:t>137</w:t>
      </w:r>
      <w:r w:rsidRPr="000A0510">
        <w:rPr>
          <w:lang w:val="en-US" w:eastAsia="en-US"/>
        </w:rPr>
        <w:t>Cs</w:t>
      </w:r>
      <w:r w:rsidRPr="000A0510">
        <w:rPr>
          <w:lang w:eastAsia="en-US"/>
        </w:rPr>
        <w:t xml:space="preserve"> и </w:t>
      </w:r>
      <w:r w:rsidRPr="000A0510">
        <w:rPr>
          <w:vertAlign w:val="superscript"/>
          <w:lang w:eastAsia="en-US"/>
        </w:rPr>
        <w:t>241</w:t>
      </w:r>
      <w:r w:rsidRPr="000A0510">
        <w:rPr>
          <w:lang w:eastAsia="en-US"/>
        </w:rPr>
        <w:t>Am</w:t>
      </w:r>
      <w:r w:rsidR="00980AD6" w:rsidRPr="003F7ED7">
        <w:rPr>
          <w:lang w:eastAsia="en-US"/>
        </w:rPr>
        <w:t>–</w:t>
      </w:r>
      <w:r w:rsidRPr="000A0510">
        <w:rPr>
          <w:lang w:eastAsia="en-US"/>
        </w:rPr>
        <w:t xml:space="preserve">Be. При регистрации спектров использовался гамма-спектрометр с кристаллом </w:t>
      </w:r>
      <w:r w:rsidRPr="000A0510">
        <w:rPr>
          <w:lang w:val="en-US" w:eastAsia="en-US"/>
        </w:rPr>
        <w:t>LaBr</w:t>
      </w:r>
      <w:r w:rsidRPr="000A0510">
        <w:rPr>
          <w:vertAlign w:val="subscript"/>
          <w:lang w:eastAsia="en-US"/>
        </w:rPr>
        <w:t>3</w:t>
      </w:r>
      <w:r w:rsidRPr="000A0510">
        <w:rPr>
          <w:lang w:eastAsia="en-US"/>
        </w:rPr>
        <w:t>(</w:t>
      </w:r>
      <w:r w:rsidRPr="000A0510">
        <w:rPr>
          <w:lang w:val="en-US" w:eastAsia="en-US"/>
        </w:rPr>
        <w:t>Ce</w:t>
      </w:r>
      <w:r w:rsidRPr="000A0510">
        <w:rPr>
          <w:lang w:eastAsia="en-US"/>
        </w:rPr>
        <w:t>) Ø76</w:t>
      </w:r>
      <w:r w:rsidR="00980AD6">
        <w:rPr>
          <w:lang w:val="en-US" w:eastAsia="en-US"/>
        </w:rPr>
        <w:t> </w:t>
      </w:r>
      <w:r w:rsidRPr="000A0510">
        <w:rPr>
          <w:lang w:eastAsia="en-US"/>
        </w:rPr>
        <w:t>×</w:t>
      </w:r>
      <w:r w:rsidR="00980AD6">
        <w:rPr>
          <w:lang w:val="en-US" w:eastAsia="en-US"/>
        </w:rPr>
        <w:t> </w:t>
      </w:r>
      <w:r w:rsidRPr="000A0510">
        <w:rPr>
          <w:lang w:eastAsia="en-US"/>
        </w:rPr>
        <w:t>76</w:t>
      </w:r>
      <w:r w:rsidR="00980AD6">
        <w:rPr>
          <w:lang w:val="en-US" w:eastAsia="en-US"/>
        </w:rPr>
        <w:t> </w:t>
      </w:r>
      <w:r w:rsidRPr="000A0510">
        <w:rPr>
          <w:lang w:eastAsia="en-US"/>
        </w:rPr>
        <w:t>мм. Для оценки коэффициента аттенюации быстрых нейтронов использ</w:t>
      </w:r>
      <w:r w:rsidR="00225ADB">
        <w:rPr>
          <w:lang w:eastAsia="en-US"/>
        </w:rPr>
        <w:t>овался нейтронный спектрометр с</w:t>
      </w:r>
      <w:r w:rsidR="00225ADB">
        <w:rPr>
          <w:lang w:val="en-US" w:eastAsia="en-US"/>
        </w:rPr>
        <w:t> </w:t>
      </w:r>
      <w:r w:rsidRPr="000A0510">
        <w:rPr>
          <w:lang w:eastAsia="en-US"/>
        </w:rPr>
        <w:t>кристаллом стильбена Ø30</w:t>
      </w:r>
      <w:r w:rsidR="00980AD6">
        <w:rPr>
          <w:lang w:val="en-US" w:eastAsia="en-US"/>
        </w:rPr>
        <w:t> </w:t>
      </w:r>
      <w:r w:rsidRPr="000A0510">
        <w:rPr>
          <w:lang w:eastAsia="en-US"/>
        </w:rPr>
        <w:t>×</w:t>
      </w:r>
      <w:r w:rsidR="00980AD6">
        <w:rPr>
          <w:lang w:val="en-US" w:eastAsia="en-US"/>
        </w:rPr>
        <w:t> </w:t>
      </w:r>
      <w:r w:rsidRPr="000A0510">
        <w:rPr>
          <w:lang w:eastAsia="en-US"/>
        </w:rPr>
        <w:t>11</w:t>
      </w:r>
      <w:r w:rsidR="00980AD6">
        <w:rPr>
          <w:lang w:val="en-US" w:eastAsia="en-US"/>
        </w:rPr>
        <w:t> </w:t>
      </w:r>
      <w:r w:rsidRPr="000A0510">
        <w:rPr>
          <w:lang w:eastAsia="en-US"/>
        </w:rPr>
        <w:t>мм, который регист</w:t>
      </w:r>
      <w:r w:rsidR="00225ADB">
        <w:rPr>
          <w:lang w:eastAsia="en-US"/>
        </w:rPr>
        <w:t>рировал нейтронное излучение от</w:t>
      </w:r>
      <w:r w:rsidR="00225ADB">
        <w:rPr>
          <w:lang w:val="en-US" w:eastAsia="en-US"/>
        </w:rPr>
        <w:t> </w:t>
      </w:r>
      <w:r w:rsidRPr="000A0510">
        <w:rPr>
          <w:lang w:eastAsia="en-US"/>
        </w:rPr>
        <w:t xml:space="preserve">источника </w:t>
      </w:r>
      <w:r w:rsidRPr="000A0510">
        <w:rPr>
          <w:vertAlign w:val="superscript"/>
          <w:lang w:eastAsia="en-US"/>
        </w:rPr>
        <w:t>241</w:t>
      </w:r>
      <w:r w:rsidR="00980AD6">
        <w:rPr>
          <w:lang w:eastAsia="en-US"/>
        </w:rPr>
        <w:t>Am</w:t>
      </w:r>
      <w:r w:rsidR="00980AD6" w:rsidRPr="003F7ED7">
        <w:rPr>
          <w:lang w:eastAsia="en-US"/>
        </w:rPr>
        <w:t>–</w:t>
      </w:r>
      <w:r w:rsidRPr="000A0510">
        <w:rPr>
          <w:lang w:eastAsia="en-US"/>
        </w:rPr>
        <w:t>Be. Измеренные коэффициенты ослабления нейтронным аттенюатором</w:t>
      </w:r>
      <w:r w:rsidR="00225ADB">
        <w:rPr>
          <w:lang w:eastAsia="en-US"/>
        </w:rPr>
        <w:t xml:space="preserve"> нейтронного и гамма-излучения </w:t>
      </w:r>
      <w:r w:rsidRPr="000A0510">
        <w:rPr>
          <w:lang w:eastAsia="en-US"/>
        </w:rPr>
        <w:t>хорошо согласуются с данными Монте-Карло моделирования.</w:t>
      </w:r>
    </w:p>
    <w:p w:rsidR="000A0510" w:rsidRPr="000A0510" w:rsidRDefault="000A0510" w:rsidP="000B7E7B">
      <w:pPr>
        <w:pStyle w:val="Zv-TitleReferences-en"/>
      </w:pPr>
      <w:r w:rsidRPr="000A0510">
        <w:t>Литература</w:t>
      </w:r>
    </w:p>
    <w:p w:rsidR="00654A7B" w:rsidRPr="003F7ED7" w:rsidRDefault="000A0510" w:rsidP="000B7E7B">
      <w:pPr>
        <w:pStyle w:val="Zv-References-en"/>
        <w:rPr>
          <w:lang w:val="ru-RU"/>
        </w:rPr>
      </w:pPr>
      <w:r w:rsidRPr="003F7ED7">
        <w:rPr>
          <w:lang w:val="ru-RU"/>
        </w:rPr>
        <w:t>Испытания нейтронного аттенюатора на основе</w:t>
      </w:r>
      <w:r w:rsidRPr="003F7ED7">
        <w:rPr>
          <w:smallCaps/>
          <w:lang w:val="ru-RU"/>
        </w:rPr>
        <w:t xml:space="preserve"> </w:t>
      </w:r>
      <w:r w:rsidRPr="003F7ED7">
        <w:rPr>
          <w:vertAlign w:val="superscript"/>
          <w:lang w:val="ru-RU"/>
        </w:rPr>
        <w:t>6</w:t>
      </w:r>
      <w:r w:rsidRPr="00995FE7">
        <w:t>LiH</w:t>
      </w:r>
      <w:r w:rsidRPr="003F7ED7">
        <w:rPr>
          <w:lang w:val="ru-RU"/>
        </w:rPr>
        <w:t xml:space="preserve"> для гамма-диагностики плазы в токамаке </w:t>
      </w:r>
      <w:r w:rsidRPr="00995FE7">
        <w:t>JET</w:t>
      </w:r>
      <w:r w:rsidRPr="003F7ED7">
        <w:rPr>
          <w:smallCaps/>
          <w:lang w:val="ru-RU"/>
        </w:rPr>
        <w:t xml:space="preserve">  </w:t>
      </w:r>
      <w:r w:rsidRPr="003F7ED7">
        <w:rPr>
          <w:lang w:val="ru-RU"/>
        </w:rPr>
        <w:t xml:space="preserve">© </w:t>
      </w:r>
      <w:smartTag w:uri="urn:schemas-microsoft-com:office:smarttags" w:element="metricconverter">
        <w:smartTagPr>
          <w:attr w:name="ProductID" w:val="2008 г"/>
        </w:smartTagPr>
        <w:r w:rsidRPr="003F7ED7">
          <w:rPr>
            <w:lang w:val="ru-RU"/>
          </w:rPr>
          <w:t>2008 г</w:t>
        </w:r>
      </w:smartTag>
      <w:r w:rsidRPr="003F7ED7">
        <w:rPr>
          <w:lang w:val="ru-RU"/>
        </w:rPr>
        <w:t>. И. Н. Чугунов, А. Е. Шевелев</w:t>
      </w:r>
      <w:r w:rsidR="00980AD6" w:rsidRPr="003F7ED7">
        <w:rPr>
          <w:lang w:val="ru-RU"/>
        </w:rPr>
        <w:t xml:space="preserve">, Д. Б. Гин, В. О. Найденов, </w:t>
      </w:r>
      <w:r w:rsidR="00980AD6">
        <w:t>V</w:t>
      </w:r>
      <w:r w:rsidR="00980AD6" w:rsidRPr="003F7ED7">
        <w:rPr>
          <w:lang w:val="ru-RU"/>
        </w:rPr>
        <w:t>.</w:t>
      </w:r>
      <w:r w:rsidR="00980AD6">
        <w:t> </w:t>
      </w:r>
      <w:r w:rsidRPr="00995FE7">
        <w:t>Kiptily</w:t>
      </w:r>
      <w:r w:rsidRPr="003F7ED7">
        <w:rPr>
          <w:lang w:val="ru-RU"/>
        </w:rPr>
        <w:t xml:space="preserve">, </w:t>
      </w:r>
      <w:r w:rsidRPr="00995FE7">
        <w:t>T</w:t>
      </w:r>
      <w:r w:rsidRPr="003F7ED7">
        <w:rPr>
          <w:lang w:val="ru-RU"/>
        </w:rPr>
        <w:t xml:space="preserve">. </w:t>
      </w:r>
      <w:r w:rsidRPr="00995FE7">
        <w:t>Edlington</w:t>
      </w:r>
      <w:r w:rsidRPr="003F7ED7">
        <w:rPr>
          <w:lang w:val="ru-RU"/>
        </w:rPr>
        <w:t xml:space="preserve">, </w:t>
      </w:r>
      <w:r w:rsidRPr="00995FE7">
        <w:t>B</w:t>
      </w:r>
      <w:r w:rsidR="00CC3225" w:rsidRPr="003F7ED7">
        <w:rPr>
          <w:lang w:val="ru-RU"/>
        </w:rPr>
        <w:t>.</w:t>
      </w:r>
      <w:r w:rsidR="00CC3225" w:rsidRPr="00995FE7">
        <w:t> </w:t>
      </w:r>
      <w:r w:rsidRPr="00995FE7">
        <w:t>Syme</w:t>
      </w:r>
      <w:r w:rsidRPr="003F7ED7">
        <w:rPr>
          <w:lang w:val="ru-RU"/>
        </w:rPr>
        <w:t xml:space="preserve">, </w:t>
      </w:r>
      <w:r w:rsidRPr="00995FE7">
        <w:t>JET</w:t>
      </w:r>
      <w:r w:rsidRPr="003F7ED7">
        <w:rPr>
          <w:lang w:val="ru-RU"/>
        </w:rPr>
        <w:t xml:space="preserve"> </w:t>
      </w:r>
      <w:r w:rsidRPr="00995FE7">
        <w:t>EFDA</w:t>
      </w:r>
      <w:r w:rsidRPr="003F7ED7">
        <w:rPr>
          <w:lang w:val="ru-RU"/>
        </w:rPr>
        <w:t xml:space="preserve"> </w:t>
      </w:r>
      <w:r w:rsidRPr="00995FE7">
        <w:t>contributors</w:t>
      </w:r>
    </w:p>
    <w:p w:rsidR="00654A7B" w:rsidRPr="003F7ED7" w:rsidRDefault="00654A7B" w:rsidP="003F7ED7">
      <w:pPr>
        <w:pStyle w:val="a6"/>
        <w:rPr>
          <w:b/>
          <w:lang w:val="en-US"/>
        </w:rPr>
      </w:pPr>
    </w:p>
    <w:sectPr w:rsidR="00654A7B" w:rsidRPr="003F7ED7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B38" w:rsidRDefault="00895B38">
      <w:r>
        <w:separator/>
      </w:r>
    </w:p>
  </w:endnote>
  <w:endnote w:type="continuationSeparator" w:id="0">
    <w:p w:rsidR="00895B38" w:rsidRDefault="00895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3C7" w:rsidRDefault="004723C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23C7" w:rsidRDefault="004723C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3C7" w:rsidRDefault="004723C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7ED7">
      <w:rPr>
        <w:rStyle w:val="a5"/>
        <w:noProof/>
      </w:rPr>
      <w:t>1</w:t>
    </w:r>
    <w:r>
      <w:rPr>
        <w:rStyle w:val="a5"/>
      </w:rPr>
      <w:fldChar w:fldCharType="end"/>
    </w:r>
  </w:p>
  <w:p w:rsidR="004723C7" w:rsidRDefault="004723C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B38" w:rsidRDefault="00895B38">
      <w:r>
        <w:separator/>
      </w:r>
    </w:p>
  </w:footnote>
  <w:footnote w:type="continuationSeparator" w:id="0">
    <w:p w:rsidR="00895B38" w:rsidRDefault="00895B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3C7" w:rsidRDefault="004723C7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0A0510">
      <w:rPr>
        <w:sz w:val="20"/>
      </w:rPr>
      <w:t>8</w:t>
    </w:r>
    <w:r>
      <w:rPr>
        <w:sz w:val="20"/>
      </w:rPr>
      <w:t>–1</w:t>
    </w:r>
    <w:r w:rsidRPr="000A0510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0A0510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4723C7" w:rsidRDefault="004723C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Line 7" o:spid="_x0000_s4097" style="position:absolute;left:0;text-align:left;flip:y;z-index:251657728;visibility:visible" from="18pt,1.2pt" to="463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s3GAIAADI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55323"/>
    <w:multiLevelType w:val="multilevel"/>
    <w:tmpl w:val="3ACE6792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1C73D6C"/>
    <w:multiLevelType w:val="multilevel"/>
    <w:tmpl w:val="13225B78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37268"/>
    <w:rsid w:val="00037DCC"/>
    <w:rsid w:val="00043701"/>
    <w:rsid w:val="00054116"/>
    <w:rsid w:val="00073E71"/>
    <w:rsid w:val="000927D1"/>
    <w:rsid w:val="000A0510"/>
    <w:rsid w:val="000B7E7B"/>
    <w:rsid w:val="000C7078"/>
    <w:rsid w:val="000D76E9"/>
    <w:rsid w:val="000E495B"/>
    <w:rsid w:val="00174811"/>
    <w:rsid w:val="001C037F"/>
    <w:rsid w:val="001C0CCB"/>
    <w:rsid w:val="001D5C6D"/>
    <w:rsid w:val="001D6B46"/>
    <w:rsid w:val="00220629"/>
    <w:rsid w:val="00225ADB"/>
    <w:rsid w:val="00247225"/>
    <w:rsid w:val="0026461B"/>
    <w:rsid w:val="003800F3"/>
    <w:rsid w:val="003870FF"/>
    <w:rsid w:val="003B5B93"/>
    <w:rsid w:val="003C1B47"/>
    <w:rsid w:val="003F7ED7"/>
    <w:rsid w:val="00401388"/>
    <w:rsid w:val="00446025"/>
    <w:rsid w:val="00447ABC"/>
    <w:rsid w:val="004723C7"/>
    <w:rsid w:val="00480E92"/>
    <w:rsid w:val="004A77D1"/>
    <w:rsid w:val="004B72AA"/>
    <w:rsid w:val="004F0821"/>
    <w:rsid w:val="004F4E29"/>
    <w:rsid w:val="00544414"/>
    <w:rsid w:val="00567AB1"/>
    <w:rsid w:val="00567C6F"/>
    <w:rsid w:val="0058676C"/>
    <w:rsid w:val="005A1F18"/>
    <w:rsid w:val="005D1D8E"/>
    <w:rsid w:val="005E05AE"/>
    <w:rsid w:val="00654A7B"/>
    <w:rsid w:val="00676409"/>
    <w:rsid w:val="00732A2E"/>
    <w:rsid w:val="0076673B"/>
    <w:rsid w:val="007B42C4"/>
    <w:rsid w:val="007B6378"/>
    <w:rsid w:val="007C4039"/>
    <w:rsid w:val="007E4748"/>
    <w:rsid w:val="00802D35"/>
    <w:rsid w:val="00824498"/>
    <w:rsid w:val="008362A6"/>
    <w:rsid w:val="00857D59"/>
    <w:rsid w:val="00895B38"/>
    <w:rsid w:val="00897AF3"/>
    <w:rsid w:val="008D19FD"/>
    <w:rsid w:val="008D42E7"/>
    <w:rsid w:val="00903D12"/>
    <w:rsid w:val="00980AD6"/>
    <w:rsid w:val="00995FE7"/>
    <w:rsid w:val="009F023B"/>
    <w:rsid w:val="00A0441C"/>
    <w:rsid w:val="00AF7E1C"/>
    <w:rsid w:val="00B00C2E"/>
    <w:rsid w:val="00B622ED"/>
    <w:rsid w:val="00B9584E"/>
    <w:rsid w:val="00BA057A"/>
    <w:rsid w:val="00BC6306"/>
    <w:rsid w:val="00C03EEC"/>
    <w:rsid w:val="00C103CD"/>
    <w:rsid w:val="00C232A0"/>
    <w:rsid w:val="00CC3225"/>
    <w:rsid w:val="00D47F19"/>
    <w:rsid w:val="00E1331D"/>
    <w:rsid w:val="00E30B7C"/>
    <w:rsid w:val="00E40899"/>
    <w:rsid w:val="00E7021A"/>
    <w:rsid w:val="00E87733"/>
    <w:rsid w:val="00EF2C1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Style8">
    <w:name w:val="Style8"/>
    <w:basedOn w:val="a"/>
    <w:uiPriority w:val="99"/>
    <w:rsid w:val="000A0510"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styleId="a7">
    <w:name w:val="Hyperlink"/>
    <w:basedOn w:val="a0"/>
    <w:uiPriority w:val="99"/>
    <w:unhideWhenUsed/>
    <w:rsid w:val="00824498"/>
    <w:rPr>
      <w:color w:val="0000FF"/>
      <w:u w:val="single"/>
    </w:rPr>
  </w:style>
  <w:style w:type="character" w:customStyle="1" w:styleId="-">
    <w:name w:val="Интернет-ссылка"/>
    <w:rsid w:val="00824498"/>
    <w:rPr>
      <w:color w:val="0000FF"/>
      <w:u w:val="single"/>
      <w:lang w:val="ru-RU" w:eastAsia="ru-RU" w:bidi="ru-RU"/>
    </w:rPr>
  </w:style>
  <w:style w:type="character" w:customStyle="1" w:styleId="shorttext">
    <w:name w:val="short_text"/>
    <w:basedOn w:val="a0"/>
    <w:rsid w:val="004F0821"/>
  </w:style>
  <w:style w:type="character" w:customStyle="1" w:styleId="hps">
    <w:name w:val="hps"/>
    <w:basedOn w:val="a0"/>
    <w:rsid w:val="004F08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rek.Nersesyan.92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rishina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2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k13</Company>
  <LinksUpToDate>false</LinksUpToDate>
  <CharactersWithSpaces>3011</CharactersWithSpaces>
  <SharedDoc>false</SharedDoc>
  <HLinks>
    <vt:vector size="90" baseType="variant">
      <vt:variant>
        <vt:i4>721017</vt:i4>
      </vt:variant>
      <vt:variant>
        <vt:i4>42</vt:i4>
      </vt:variant>
      <vt:variant>
        <vt:i4>0</vt:i4>
      </vt:variant>
      <vt:variant>
        <vt:i4>5</vt:i4>
      </vt:variant>
      <vt:variant>
        <vt:lpwstr>https://e.mail.ru/compose?To=gorodkov@technoexan.ru</vt:lpwstr>
      </vt:variant>
      <vt:variant>
        <vt:lpwstr/>
      </vt:variant>
      <vt:variant>
        <vt:i4>4587566</vt:i4>
      </vt:variant>
      <vt:variant>
        <vt:i4>39</vt:i4>
      </vt:variant>
      <vt:variant>
        <vt:i4>0</vt:i4>
      </vt:variant>
      <vt:variant>
        <vt:i4>5</vt:i4>
      </vt:variant>
      <vt:variant>
        <vt:lpwstr>mailto:Naidenov@cycla.ioffe.ru</vt:lpwstr>
      </vt:variant>
      <vt:variant>
        <vt:lpwstr/>
      </vt:variant>
      <vt:variant>
        <vt:i4>2359372</vt:i4>
      </vt:variant>
      <vt:variant>
        <vt:i4>36</vt:i4>
      </vt:variant>
      <vt:variant>
        <vt:i4>0</vt:i4>
      </vt:variant>
      <vt:variant>
        <vt:i4>5</vt:i4>
      </vt:variant>
      <vt:variant>
        <vt:lpwstr>mailto:Polunovsky@cycla.ioffe.ru</vt:lpwstr>
      </vt:variant>
      <vt:variant>
        <vt:lpwstr/>
      </vt:variant>
      <vt:variant>
        <vt:i4>8126554</vt:i4>
      </vt:variant>
      <vt:variant>
        <vt:i4>33</vt:i4>
      </vt:variant>
      <vt:variant>
        <vt:i4>0</vt:i4>
      </vt:variant>
      <vt:variant>
        <vt:i4>5</vt:i4>
      </vt:variant>
      <vt:variant>
        <vt:lpwstr>mailto:e.khilkevitch@mail.ioffe.ru</vt:lpwstr>
      </vt:variant>
      <vt:variant>
        <vt:lpwstr/>
      </vt:variant>
      <vt:variant>
        <vt:i4>5898361</vt:i4>
      </vt:variant>
      <vt:variant>
        <vt:i4>30</vt:i4>
      </vt:variant>
      <vt:variant>
        <vt:i4>0</vt:i4>
      </vt:variant>
      <vt:variant>
        <vt:i4>5</vt:i4>
      </vt:variant>
      <vt:variant>
        <vt:lpwstr>mailto:Chugunov@cycla.ioffe.rssi.ru</vt:lpwstr>
      </vt:variant>
      <vt:variant>
        <vt:lpwstr/>
      </vt:variant>
      <vt:variant>
        <vt:i4>8192082</vt:i4>
      </vt:variant>
      <vt:variant>
        <vt:i4>27</vt:i4>
      </vt:variant>
      <vt:variant>
        <vt:i4>0</vt:i4>
      </vt:variant>
      <vt:variant>
        <vt:i4>5</vt:i4>
      </vt:variant>
      <vt:variant>
        <vt:lpwstr>mailto:Narek.Nersesyan.92@mail.ru</vt:lpwstr>
      </vt:variant>
      <vt:variant>
        <vt:lpwstr/>
      </vt:variant>
      <vt:variant>
        <vt:i4>8192082</vt:i4>
      </vt:variant>
      <vt:variant>
        <vt:i4>24</vt:i4>
      </vt:variant>
      <vt:variant>
        <vt:i4>0</vt:i4>
      </vt:variant>
      <vt:variant>
        <vt:i4>5</vt:i4>
      </vt:variant>
      <vt:variant>
        <vt:lpwstr>mailto:Narek.Nersesyan.92@mail.ru</vt:lpwstr>
      </vt:variant>
      <vt:variant>
        <vt:lpwstr/>
      </vt:variant>
      <vt:variant>
        <vt:i4>8192082</vt:i4>
      </vt:variant>
      <vt:variant>
        <vt:i4>21</vt:i4>
      </vt:variant>
      <vt:variant>
        <vt:i4>0</vt:i4>
      </vt:variant>
      <vt:variant>
        <vt:i4>5</vt:i4>
      </vt:variant>
      <vt:variant>
        <vt:lpwstr>mailto:Narek.Nersesyan.92@mail.ru</vt:lpwstr>
      </vt:variant>
      <vt:variant>
        <vt:lpwstr/>
      </vt:variant>
      <vt:variant>
        <vt:i4>721017</vt:i4>
      </vt:variant>
      <vt:variant>
        <vt:i4>18</vt:i4>
      </vt:variant>
      <vt:variant>
        <vt:i4>0</vt:i4>
      </vt:variant>
      <vt:variant>
        <vt:i4>5</vt:i4>
      </vt:variant>
      <vt:variant>
        <vt:lpwstr>https://e.mail.ru/compose?To=gorodkov@technoexan.ru</vt:lpwstr>
      </vt:variant>
      <vt:variant>
        <vt:lpwstr/>
      </vt:variant>
      <vt:variant>
        <vt:i4>4587566</vt:i4>
      </vt:variant>
      <vt:variant>
        <vt:i4>15</vt:i4>
      </vt:variant>
      <vt:variant>
        <vt:i4>0</vt:i4>
      </vt:variant>
      <vt:variant>
        <vt:i4>5</vt:i4>
      </vt:variant>
      <vt:variant>
        <vt:lpwstr>mailto:Naidenov@cycla.ioffe.ru</vt:lpwstr>
      </vt:variant>
      <vt:variant>
        <vt:lpwstr/>
      </vt:variant>
      <vt:variant>
        <vt:i4>2359372</vt:i4>
      </vt:variant>
      <vt:variant>
        <vt:i4>12</vt:i4>
      </vt:variant>
      <vt:variant>
        <vt:i4>0</vt:i4>
      </vt:variant>
      <vt:variant>
        <vt:i4>5</vt:i4>
      </vt:variant>
      <vt:variant>
        <vt:lpwstr>mailto:Polunovsky@cycla.ioffe.ru</vt:lpwstr>
      </vt:variant>
      <vt:variant>
        <vt:lpwstr/>
      </vt:variant>
      <vt:variant>
        <vt:i4>8126554</vt:i4>
      </vt:variant>
      <vt:variant>
        <vt:i4>9</vt:i4>
      </vt:variant>
      <vt:variant>
        <vt:i4>0</vt:i4>
      </vt:variant>
      <vt:variant>
        <vt:i4>5</vt:i4>
      </vt:variant>
      <vt:variant>
        <vt:lpwstr>mailto:e.khilkevitch@mail.ioffe.ru</vt:lpwstr>
      </vt:variant>
      <vt:variant>
        <vt:lpwstr/>
      </vt:variant>
      <vt:variant>
        <vt:i4>5898361</vt:i4>
      </vt:variant>
      <vt:variant>
        <vt:i4>6</vt:i4>
      </vt:variant>
      <vt:variant>
        <vt:i4>0</vt:i4>
      </vt:variant>
      <vt:variant>
        <vt:i4>5</vt:i4>
      </vt:variant>
      <vt:variant>
        <vt:lpwstr>mailto:Chugunov@cycla.ioffe.rssi.ru</vt:lpwstr>
      </vt:variant>
      <vt:variant>
        <vt:lpwstr/>
      </vt:variant>
      <vt:variant>
        <vt:i4>8192082</vt:i4>
      </vt:variant>
      <vt:variant>
        <vt:i4>3</vt:i4>
      </vt:variant>
      <vt:variant>
        <vt:i4>0</vt:i4>
      </vt:variant>
      <vt:variant>
        <vt:i4>5</vt:i4>
      </vt:variant>
      <vt:variant>
        <vt:lpwstr>mailto:Narek.Nersesyan.92@mail.ru</vt:lpwstr>
      </vt:variant>
      <vt:variant>
        <vt:lpwstr/>
      </vt:variant>
      <vt:variant>
        <vt:i4>8192082</vt:i4>
      </vt:variant>
      <vt:variant>
        <vt:i4>0</vt:i4>
      </vt:variant>
      <vt:variant>
        <vt:i4>0</vt:i4>
      </vt:variant>
      <vt:variant>
        <vt:i4>5</vt:i4>
      </vt:variant>
      <vt:variant>
        <vt:lpwstr>mailto:Narek.Nersesyan.92@mail.ru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LiH нейтронный аттенюатор для гамма-спектрометра ИТЭР</dc:title>
  <dc:subject/>
  <dc:creator>Сергей Сатунин</dc:creator>
  <cp:keywords/>
  <cp:lastModifiedBy>Сергей Сатунин</cp:lastModifiedBy>
  <cp:revision>2</cp:revision>
  <cp:lastPrinted>1900-12-31T21:00:00Z</cp:lastPrinted>
  <dcterms:created xsi:type="dcterms:W3CDTF">2016-01-09T13:50:00Z</dcterms:created>
  <dcterms:modified xsi:type="dcterms:W3CDTF">2016-01-09T13:50:00Z</dcterms:modified>
</cp:coreProperties>
</file>