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F" w:rsidRPr="00133EE1" w:rsidRDefault="0022363F" w:rsidP="0022363F">
      <w:pPr>
        <w:pStyle w:val="Zv-Titlereport"/>
      </w:pPr>
      <w:r w:rsidRPr="00133EE1">
        <w:t>Максвелловская плазма и квантовые флуктуации</w:t>
      </w:r>
    </w:p>
    <w:p w:rsidR="0022363F" w:rsidRDefault="0022363F" w:rsidP="0022363F">
      <w:pPr>
        <w:pStyle w:val="Zv-Author"/>
      </w:pPr>
      <w:r w:rsidRPr="00140D94">
        <w:t>Векленко Б.А.</w:t>
      </w:r>
    </w:p>
    <w:p w:rsidR="0022363F" w:rsidRDefault="0022363F" w:rsidP="0022363F">
      <w:pPr>
        <w:pStyle w:val="Zv-Organization"/>
        <w:rPr>
          <w:lang w:val="en-US"/>
        </w:rPr>
      </w:pPr>
      <w:r>
        <w:t>ОИВТ. Москва. Россия</w:t>
      </w:r>
      <w:r>
        <w:rPr>
          <w:lang w:val="en-US"/>
        </w:rPr>
        <w:t>;</w:t>
      </w:r>
      <w:r>
        <w:t xml:space="preserve"> НИУ(МЭИ). Россия.</w:t>
      </w:r>
      <w:r w:rsidRPr="000F1B16">
        <w:t xml:space="preserve"> </w:t>
      </w:r>
      <w:hyperlink r:id="rId7" w:history="1">
        <w:r w:rsidRPr="004821F4">
          <w:rPr>
            <w:rStyle w:val="a7"/>
            <w:lang w:val="en-US"/>
          </w:rPr>
          <w:t>V</w:t>
        </w:r>
        <w:r w:rsidRPr="004821F4">
          <w:rPr>
            <w:rStyle w:val="a7"/>
          </w:rPr>
          <w:t>eklenkoBA@yandex.ru</w:t>
        </w:r>
      </w:hyperlink>
    </w:p>
    <w:p w:rsidR="0022363F" w:rsidRPr="00140D94" w:rsidRDefault="0022363F" w:rsidP="0022363F">
      <w:pPr>
        <w:pStyle w:val="Zv-bodyreport"/>
      </w:pPr>
      <w:bookmarkStart w:id="0" w:name="_GoBack"/>
      <w:bookmarkEnd w:id="0"/>
      <w:r w:rsidRPr="00140D94">
        <w:t xml:space="preserve">Традиционно теория высокотемпературной классической </w:t>
      </w:r>
      <w:r>
        <w:t xml:space="preserve">электрон –ионной </w:t>
      </w:r>
      <w:r w:rsidRPr="00140D94">
        <w:t xml:space="preserve">плазмы </w:t>
      </w:r>
      <w:r>
        <w:t xml:space="preserve">в состоянии близком к термодинамическому равновесию </w:t>
      </w:r>
      <w:r w:rsidRPr="00140D94">
        <w:t>опирается на уравнение А.А.Власова [1</w:t>
      </w:r>
      <w:r>
        <w:t>,2</w:t>
      </w:r>
      <w:r w:rsidRPr="00140D94">
        <w:t>]</w:t>
      </w:r>
      <w:r>
        <w:t xml:space="preserve">, предписывающее ей плазменные колебания с частотой </w:t>
      </w:r>
      <w:r w:rsidRPr="000A49E8">
        <w:rPr>
          <w:position w:val="-14"/>
        </w:rPr>
        <w:object w:dxaOrig="15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4pt" o:ole="">
            <v:imagedata r:id="rId8" o:title=""/>
          </v:shape>
          <o:OLEObject Type="Embed" ProgID="Equation.DSMT4" ShapeID="_x0000_i1025" DrawAspect="Content" ObjectID="_1482274371" r:id="rId9"/>
        </w:object>
      </w:r>
      <w:r>
        <w:t xml:space="preserve">, независящей от длины волны. </w:t>
      </w:r>
      <w:r w:rsidRPr="00140D94">
        <w:t>Учитывая квантовые свойства электромагнитного поля, квантовая электродинамика привносит в теорию квантовый безразмерный параметр</w:t>
      </w:r>
      <w:r>
        <w:t xml:space="preserve"> [3</w:t>
      </w:r>
      <w:r w:rsidRPr="00140D94">
        <w:t>]</w:t>
      </w:r>
    </w:p>
    <w:p w:rsidR="0022363F" w:rsidRPr="00E41C3A" w:rsidRDefault="0022363F" w:rsidP="0022363F">
      <w:pPr>
        <w:pStyle w:val="Zv-formula"/>
      </w:pPr>
      <w:r w:rsidRPr="004C099E">
        <w:t xml:space="preserve"> </w:t>
      </w:r>
      <w:r w:rsidRPr="004C099E">
        <w:tab/>
      </w:r>
      <w:r w:rsidRPr="00E06759">
        <w:object w:dxaOrig="1719" w:dyaOrig="720">
          <v:shape id="_x0000_i1026" type="#_x0000_t75" style="width:83.25pt;height:36pt" o:ole="">
            <v:imagedata r:id="rId10" o:title=""/>
          </v:shape>
          <o:OLEObject Type="Embed" ProgID="Equation.DSMT4" ShapeID="_x0000_i1026" DrawAspect="Content" ObjectID="_1482274372" r:id="rId11"/>
        </w:object>
      </w:r>
      <w:r w:rsidRPr="00E06759">
        <w:t>,</w:t>
      </w:r>
      <w:r w:rsidRPr="00E41C3A">
        <w:tab/>
      </w:r>
    </w:p>
    <w:p w:rsidR="0022363F" w:rsidRDefault="0022363F" w:rsidP="0022363F">
      <w:pPr>
        <w:pStyle w:val="Zv-bodyreportcont"/>
      </w:pPr>
      <w:r w:rsidRPr="00140D94">
        <w:t xml:space="preserve">и </w:t>
      </w:r>
      <w:r>
        <w:t>кардинальные</w:t>
      </w:r>
      <w:r w:rsidRPr="00140D94">
        <w:t xml:space="preserve"> коррективы, связанные с наличием квантовой постоянной </w:t>
      </w:r>
      <w:r w:rsidRPr="00140D94">
        <w:rPr>
          <w:position w:val="-4"/>
        </w:rPr>
        <w:object w:dxaOrig="200" w:dyaOrig="260">
          <v:shape id="_x0000_i1027" type="#_x0000_t75" style="width:9.75pt;height:12.75pt" o:ole="">
            <v:imagedata r:id="rId12" o:title=""/>
          </v:shape>
          <o:OLEObject Type="Embed" ProgID="Equation.DSMT4" ShapeID="_x0000_i1027" DrawAspect="Content" ObjectID="_1482274373" r:id="rId13"/>
        </w:object>
      </w:r>
      <w:r w:rsidRPr="00140D94">
        <w:t xml:space="preserve">. </w:t>
      </w:r>
      <w:r>
        <w:t xml:space="preserve">Здесь </w:t>
      </w:r>
      <w:r w:rsidRPr="00140D94">
        <w:object w:dxaOrig="1160" w:dyaOrig="400">
          <v:shape id="_x0000_i1028" type="#_x0000_t75" style="width:57pt;height:20.25pt" o:ole="">
            <v:imagedata r:id="rId14" o:title=""/>
          </v:shape>
          <o:OLEObject Type="Embed" ProgID="Equation.DSMT4" ShapeID="_x0000_i1028" DrawAspect="Content" ObjectID="_1482274374" r:id="rId15"/>
        </w:object>
      </w:r>
      <w:r w:rsidRPr="00C83345">
        <w:t xml:space="preserve">. </w:t>
      </w:r>
      <w:r w:rsidRPr="00140D94">
        <w:t xml:space="preserve">Теоретически </w:t>
      </w:r>
      <w:r>
        <w:t xml:space="preserve">максвелловская </w:t>
      </w:r>
      <w:r w:rsidRPr="00140D94">
        <w:t xml:space="preserve">плазма может находиться в разных состояниях, отвечающих </w:t>
      </w:r>
      <w:r>
        <w:t>как</w:t>
      </w:r>
      <w:r w:rsidRPr="00140D94">
        <w:rPr>
          <w:position w:val="-4"/>
        </w:rPr>
        <w:object w:dxaOrig="680" w:dyaOrig="260">
          <v:shape id="_x0000_i1029" type="#_x0000_t75" style="width:33pt;height:13.5pt" o:ole="">
            <v:imagedata r:id="rId16" o:title=""/>
          </v:shape>
          <o:OLEObject Type="Embed" ProgID="Equation.DSMT4" ShapeID="_x0000_i1029" DrawAspect="Content" ObjectID="_1482274375" r:id="rId17"/>
        </w:object>
      </w:r>
      <w:r>
        <w:t>(отсутствие квантовых флуктуаций электромагнитного поля)</w:t>
      </w:r>
      <w:r>
        <w:rPr>
          <w:position w:val="-4"/>
        </w:rPr>
        <w:t>, так и</w:t>
      </w:r>
      <w:r w:rsidRPr="00140D94">
        <w:rPr>
          <w:position w:val="-4"/>
        </w:rPr>
        <w:t xml:space="preserve"> </w:t>
      </w:r>
      <w:r w:rsidRPr="00140D94">
        <w:rPr>
          <w:position w:val="-4"/>
        </w:rPr>
        <w:object w:dxaOrig="680" w:dyaOrig="260">
          <v:shape id="_x0000_i1030" type="#_x0000_t75" style="width:33pt;height:13.5pt" o:ole="">
            <v:imagedata r:id="rId18" o:title=""/>
          </v:shape>
          <o:OLEObject Type="Embed" ProgID="Equation.DSMT4" ShapeID="_x0000_i1030" DrawAspect="Content" ObjectID="_1482274376" r:id="rId19"/>
        </w:object>
      </w:r>
      <w:r>
        <w:t xml:space="preserve"> (наличие квантовых флуктуаций электромагнитного поля)</w:t>
      </w:r>
      <w:r w:rsidRPr="00140D94">
        <w:rPr>
          <w:position w:val="-4"/>
        </w:rPr>
        <w:t xml:space="preserve">. Теория Власова отвечает состоянию </w:t>
      </w:r>
      <w:r w:rsidRPr="00140D94">
        <w:rPr>
          <w:position w:val="-6"/>
        </w:rPr>
        <w:object w:dxaOrig="60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482274377" r:id="rId21"/>
        </w:object>
      </w:r>
      <w:r w:rsidRPr="00140D94">
        <w:rPr>
          <w:position w:val="-4"/>
        </w:rPr>
        <w:t>. Поправки к те</w:t>
      </w:r>
      <w:r>
        <w:rPr>
          <w:position w:val="-4"/>
        </w:rPr>
        <w:t>о</w:t>
      </w:r>
      <w:r w:rsidRPr="00140D94">
        <w:rPr>
          <w:position w:val="-4"/>
        </w:rPr>
        <w:t xml:space="preserve">рии Власова линейные по </w:t>
      </w:r>
      <w:r w:rsidRPr="00140D94">
        <w:rPr>
          <w:position w:val="-4"/>
          <w:lang w:val="en-US"/>
        </w:rPr>
        <w:t>Z</w:t>
      </w:r>
      <w:r w:rsidRPr="00140D94">
        <w:rPr>
          <w:position w:val="-4"/>
        </w:rPr>
        <w:t xml:space="preserve"> обратно пропорциональны </w:t>
      </w:r>
      <w:r w:rsidRPr="00140D94">
        <w:rPr>
          <w:position w:val="-4"/>
        </w:rPr>
        <w:object w:dxaOrig="279" w:dyaOrig="300">
          <v:shape id="_x0000_i1032" type="#_x0000_t75" style="width:14.25pt;height:15pt" o:ole="">
            <v:imagedata r:id="rId22" o:title=""/>
          </v:shape>
          <o:OLEObject Type="Embed" ProgID="Equation.DSMT4" ShapeID="_x0000_i1032" DrawAspect="Content" ObjectID="_1482274378" r:id="rId23"/>
        </w:object>
      </w:r>
      <w:r w:rsidRPr="00140D94">
        <w:rPr>
          <w:position w:val="-4"/>
        </w:rPr>
        <w:t xml:space="preserve">, что исключает предельный переход </w:t>
      </w:r>
      <w:r w:rsidRPr="00140D94">
        <w:rPr>
          <w:position w:val="-6"/>
        </w:rPr>
        <w:object w:dxaOrig="660" w:dyaOrig="279">
          <v:shape id="_x0000_i1033" type="#_x0000_t75" style="width:33pt;height:14.25pt" o:ole="">
            <v:imagedata r:id="rId24" o:title=""/>
          </v:shape>
          <o:OLEObject Type="Embed" ProgID="Equation.DSMT4" ShapeID="_x0000_i1033" DrawAspect="Content" ObjectID="_1482274379" r:id="rId25"/>
        </w:object>
      </w:r>
      <w:r>
        <w:rPr>
          <w:position w:val="-4"/>
        </w:rPr>
        <w:t xml:space="preserve"> и существование теории Власова как таковой.</w:t>
      </w:r>
      <w:r w:rsidRPr="00140D94">
        <w:rPr>
          <w:position w:val="-4"/>
        </w:rPr>
        <w:t xml:space="preserve"> Обратное агрессивное воздействие </w:t>
      </w:r>
      <w:r>
        <w:rPr>
          <w:position w:val="-4"/>
        </w:rPr>
        <w:t xml:space="preserve">термически возбуженных </w:t>
      </w:r>
      <w:r w:rsidRPr="00140D94">
        <w:rPr>
          <w:position w:val="-4"/>
        </w:rPr>
        <w:t>ленгмюровск</w:t>
      </w:r>
      <w:r>
        <w:rPr>
          <w:position w:val="-4"/>
        </w:rPr>
        <w:t>их волн</w:t>
      </w:r>
      <w:r w:rsidRPr="00140D94">
        <w:rPr>
          <w:position w:val="-4"/>
        </w:rPr>
        <w:t xml:space="preserve"> на электроны и ионы</w:t>
      </w:r>
      <w:r>
        <w:rPr>
          <w:position w:val="-4"/>
        </w:rPr>
        <w:t xml:space="preserve"> плазмы</w:t>
      </w:r>
      <w:r w:rsidRPr="00140D94">
        <w:rPr>
          <w:position w:val="-4"/>
        </w:rPr>
        <w:t xml:space="preserve">, описываемое параметром  </w:t>
      </w:r>
      <w:r w:rsidRPr="00140D94">
        <w:rPr>
          <w:position w:val="-4"/>
          <w:lang w:val="en-US"/>
        </w:rPr>
        <w:t>Z</w:t>
      </w:r>
      <w:r w:rsidRPr="00140D94">
        <w:rPr>
          <w:position w:val="-4"/>
        </w:rPr>
        <w:t xml:space="preserve">, существенно изменяет дисперсионные уравнения. В реальных ситуациях всегда </w:t>
      </w:r>
      <w:r w:rsidRPr="00140D94">
        <w:rPr>
          <w:position w:val="-4"/>
        </w:rPr>
        <w:object w:dxaOrig="680" w:dyaOrig="260">
          <v:shape id="_x0000_i1034" type="#_x0000_t75" style="width:33pt;height:13.5pt" o:ole="">
            <v:imagedata r:id="rId26" o:title=""/>
          </v:shape>
          <o:OLEObject Type="Embed" ProgID="Equation.DSMT4" ShapeID="_x0000_i1034" DrawAspect="Content" ObjectID="_1482274380" r:id="rId27"/>
        </w:object>
      </w:r>
      <w:r w:rsidRPr="00140D94">
        <w:rPr>
          <w:position w:val="-4"/>
        </w:rPr>
        <w:t xml:space="preserve">. При этом свойства плазмы существенно отличаются от предписываемых уравнением Власова. На смену ленгмюровской частоте </w:t>
      </w:r>
      <w:r w:rsidRPr="00140D94">
        <w:object w:dxaOrig="300" w:dyaOrig="360">
          <v:shape id="_x0000_i1035" type="#_x0000_t75" style="width:15pt;height:18.75pt" o:ole="">
            <v:imagedata r:id="rId28" o:title=""/>
          </v:shape>
          <o:OLEObject Type="Embed" ProgID="Equation.DSMT4" ShapeID="_x0000_i1035" DrawAspect="Content" ObjectID="_1482274381" r:id="rId29"/>
        </w:object>
      </w:r>
      <w:r w:rsidRPr="00140D94">
        <w:t xml:space="preserve">приходит другая </w:t>
      </w:r>
      <w:r>
        <w:t xml:space="preserve">характерная </w:t>
      </w:r>
      <w:r w:rsidRPr="00140D94">
        <w:t>квантовая частота</w:t>
      </w:r>
      <w:r>
        <w:t xml:space="preserve"> </w:t>
      </w:r>
    </w:p>
    <w:p w:rsidR="0022363F" w:rsidRPr="004C099E" w:rsidRDefault="0022363F" w:rsidP="0022363F">
      <w:pPr>
        <w:pStyle w:val="Zv-formula"/>
        <w:rPr>
          <w:position w:val="-12"/>
        </w:rPr>
      </w:pPr>
      <w:r w:rsidRPr="004C099E">
        <w:t xml:space="preserve"> </w:t>
      </w:r>
      <w:r w:rsidRPr="004C099E">
        <w:tab/>
      </w:r>
      <w:r w:rsidRPr="00D96441">
        <w:rPr>
          <w:position w:val="-14"/>
          <w:lang w:val="en-US"/>
        </w:rPr>
        <w:object w:dxaOrig="3120" w:dyaOrig="460">
          <v:shape id="_x0000_i1036" type="#_x0000_t75" style="width:154.5pt;height:22.5pt" o:ole="">
            <v:imagedata r:id="rId30" o:title=""/>
          </v:shape>
          <o:OLEObject Type="Embed" ProgID="Equation.DSMT4" ShapeID="_x0000_i1036" DrawAspect="Content" ObjectID="_1482274382" r:id="rId31"/>
        </w:object>
      </w:r>
      <w:r w:rsidRPr="00140D94">
        <w:rPr>
          <w:position w:val="-32"/>
        </w:rPr>
        <w:t xml:space="preserve">       </w:t>
      </w:r>
      <w:r w:rsidRPr="00140D94">
        <w:object w:dxaOrig="680" w:dyaOrig="260">
          <v:shape id="_x0000_i1037" type="#_x0000_t75" style="width:33pt;height:13.5pt" o:ole="">
            <v:imagedata r:id="rId18" o:title=""/>
          </v:shape>
          <o:OLEObject Type="Embed" ProgID="Equation.DSMT4" ShapeID="_x0000_i1037" DrawAspect="Content" ObjectID="_1482274383" r:id="rId32"/>
        </w:object>
      </w:r>
      <w:r w:rsidRPr="00140D94">
        <w:t>.</w:t>
      </w:r>
      <w:r>
        <w:rPr>
          <w:position w:val="-12"/>
        </w:rPr>
        <w:t>.</w:t>
      </w:r>
      <w:r w:rsidRPr="004C099E">
        <w:rPr>
          <w:position w:val="-12"/>
        </w:rPr>
        <w:tab/>
      </w:r>
    </w:p>
    <w:p w:rsidR="0022363F" w:rsidRPr="00E06759" w:rsidRDefault="0022363F" w:rsidP="0022363F">
      <w:pPr>
        <w:pStyle w:val="Zv-bodyreport"/>
      </w:pPr>
      <w:r w:rsidRPr="00140D94">
        <w:rPr>
          <w:position w:val="-32"/>
        </w:rPr>
        <w:t xml:space="preserve">Появляются две ветви электронных колебаний плазмы, одна из которых описывает </w:t>
      </w:r>
      <w:r>
        <w:t xml:space="preserve">электронный звук, распространяющийся со скоростью </w:t>
      </w:r>
      <w:r w:rsidRPr="00EE7238">
        <w:rPr>
          <w:position w:val="-12"/>
        </w:rPr>
        <w:object w:dxaOrig="2600" w:dyaOrig="400">
          <v:shape id="_x0000_i1038" type="#_x0000_t75" style="width:129pt;height:20.25pt" o:ole="">
            <v:imagedata r:id="rId33" o:title=""/>
          </v:shape>
          <o:OLEObject Type="Embed" ProgID="Equation.DSMT4" ShapeID="_x0000_i1038" DrawAspect="Content" ObjectID="_1482274384" r:id="rId34"/>
        </w:object>
      </w:r>
      <w:r>
        <w:t xml:space="preserve">. Ионы плазмы, наряду со звуковой ветвью спектра, обладают другой квантовой ветвью, остающейся конечной при малых волновых числах </w:t>
      </w:r>
      <w:r w:rsidRPr="009302F7">
        <w:t>[4].</w:t>
      </w:r>
      <w:r>
        <w:t xml:space="preserve"> Свойства поперечной и продольной диэлектрических проницаемостей принципиально отличаются друг от друга особенно при малых волновых числах.</w:t>
      </w:r>
    </w:p>
    <w:p w:rsidR="0022363F" w:rsidRPr="00411674" w:rsidRDefault="0022363F" w:rsidP="0022363F">
      <w:pPr>
        <w:pStyle w:val="Zv-TitleReferences-ru"/>
      </w:pPr>
      <w:r w:rsidRPr="00411674">
        <w:t>Литература</w:t>
      </w:r>
    </w:p>
    <w:p w:rsidR="0022363F" w:rsidRPr="009302F7" w:rsidRDefault="0022363F" w:rsidP="0022363F">
      <w:pPr>
        <w:pStyle w:val="Zv-References-ru"/>
        <w:numPr>
          <w:ilvl w:val="0"/>
          <w:numId w:val="1"/>
        </w:numPr>
      </w:pPr>
      <w:r w:rsidRPr="009302F7">
        <w:t xml:space="preserve">Власов А.А. ЖЭТФ, 1938, Т.8, С.291. </w:t>
      </w:r>
    </w:p>
    <w:p w:rsidR="0022363F" w:rsidRPr="007935E0" w:rsidRDefault="0022363F" w:rsidP="0022363F">
      <w:pPr>
        <w:pStyle w:val="Zv-References-ru"/>
        <w:numPr>
          <w:ilvl w:val="0"/>
          <w:numId w:val="1"/>
        </w:numPr>
      </w:pPr>
      <w:r>
        <w:t>Лифший Е.М., Питаевский Л.П. Физическая кинетика М.</w:t>
      </w:r>
      <w:r w:rsidRPr="009302F7">
        <w:t xml:space="preserve">: </w:t>
      </w:r>
      <w:r>
        <w:t xml:space="preserve">Физматлит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</w:t>
      </w:r>
    </w:p>
    <w:p w:rsidR="0022363F" w:rsidRPr="002A3AAF" w:rsidRDefault="0022363F" w:rsidP="0022363F">
      <w:pPr>
        <w:pStyle w:val="Zv-References-ru"/>
        <w:numPr>
          <w:ilvl w:val="0"/>
          <w:numId w:val="1"/>
        </w:numPr>
        <w:rPr>
          <w:lang w:val="en-US"/>
        </w:rPr>
      </w:pPr>
      <w:r w:rsidRPr="00140D94">
        <w:rPr>
          <w:lang w:val="en-US"/>
        </w:rPr>
        <w:t>Veklenko B.A. International Journal of Optics V.2012 (2012), Article ID 648741.</w:t>
      </w:r>
    </w:p>
    <w:p w:rsidR="0022363F" w:rsidRPr="00396D0A" w:rsidRDefault="0022363F" w:rsidP="0022363F">
      <w:pPr>
        <w:pStyle w:val="Zv-References-ru"/>
      </w:pPr>
      <w:r w:rsidRPr="0022363F">
        <w:t>Векленко</w:t>
      </w:r>
      <w:r>
        <w:t xml:space="preserve"> Б.А. Инженерная физика. №4, 2013, С.48.</w:t>
      </w:r>
      <w:r w:rsidRPr="001F0167">
        <w:rPr>
          <w:position w:val="-32"/>
        </w:rPr>
        <w:tab/>
      </w:r>
      <w:r w:rsidRPr="001F0167">
        <w:rPr>
          <w:position w:val="-32"/>
        </w:rPr>
        <w:tab/>
      </w:r>
      <w:r w:rsidRPr="001F0167">
        <w:rPr>
          <w:position w:val="-32"/>
        </w:rPr>
        <w:tab/>
      </w:r>
      <w:r w:rsidRPr="001F0167">
        <w:rPr>
          <w:position w:val="-32"/>
        </w:rPr>
        <w:tab/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AB" w:rsidRDefault="005A03AB">
      <w:r>
        <w:separator/>
      </w:r>
    </w:p>
  </w:endnote>
  <w:endnote w:type="continuationSeparator" w:id="0">
    <w:p w:rsidR="005A03AB" w:rsidRDefault="005A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5A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5A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63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AB" w:rsidRDefault="005A03AB">
      <w:r>
        <w:separator/>
      </w:r>
    </w:p>
  </w:footnote>
  <w:footnote w:type="continuationSeparator" w:id="0">
    <w:p w:rsidR="005A03AB" w:rsidRDefault="005A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35A7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3AB"/>
    <w:rsid w:val="0002206C"/>
    <w:rsid w:val="00043701"/>
    <w:rsid w:val="000C657D"/>
    <w:rsid w:val="000C7078"/>
    <w:rsid w:val="000D76E9"/>
    <w:rsid w:val="000E495B"/>
    <w:rsid w:val="001C0CCB"/>
    <w:rsid w:val="00220629"/>
    <w:rsid w:val="0022363F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A03AB"/>
    <w:rsid w:val="00654A7B"/>
    <w:rsid w:val="006A4E54"/>
    <w:rsid w:val="00732A2E"/>
    <w:rsid w:val="007B6378"/>
    <w:rsid w:val="007E06CE"/>
    <w:rsid w:val="00802D35"/>
    <w:rsid w:val="00930480"/>
    <w:rsid w:val="00935A7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3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236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hyperlink" Target="mailto:VeklenkoBA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МАКСВЕЛЛОВСКАЯ ПЛАЗМА И КВАНТОВЫЕ ФЛУКТУАЦИИ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2015-01-08T23:04:00Z</dcterms:created>
  <dcterms:modified xsi:type="dcterms:W3CDTF">2015-01-08T23:06:00Z</dcterms:modified>
</cp:coreProperties>
</file>