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2E" w:rsidRPr="00CC522E" w:rsidRDefault="00DE522E" w:rsidP="00DE522E">
      <w:pPr>
        <w:pStyle w:val="Zv-Titlereport"/>
      </w:pPr>
      <w:r w:rsidRPr="00CC522E">
        <w:t xml:space="preserve">ТЕРМОЯДЕРНАЯ ЭНЕРГЕТИКА. 60 ЛЕТ ИССЛЕДОВАНИЙ, ЧТО ДАЛЬШЕ? </w:t>
      </w:r>
    </w:p>
    <w:p w:rsidR="00DE522E" w:rsidRDefault="00DE522E" w:rsidP="00DE522E">
      <w:pPr>
        <w:pStyle w:val="Zv-Author"/>
        <w:rPr>
          <w:lang w:val="en-US"/>
        </w:rPr>
      </w:pPr>
      <w:r>
        <w:t>Стрелков В.С.</w:t>
      </w:r>
    </w:p>
    <w:p w:rsidR="00166F21" w:rsidRPr="00166F21" w:rsidRDefault="00166F21" w:rsidP="00166F21">
      <w:pPr>
        <w:pStyle w:val="Zv-Organization"/>
        <w:rPr>
          <w:lang w:eastAsia="ru-RU"/>
        </w:rPr>
      </w:pPr>
      <w:r w:rsidRPr="00166F21">
        <w:rPr>
          <w:lang w:eastAsia="ru-RU"/>
        </w:rPr>
        <w:t>Национальный исследовательский центр "Курчатовский институт", Москва, Россия</w:t>
      </w:r>
    </w:p>
    <w:p w:rsidR="00DE522E" w:rsidRPr="00DE522E" w:rsidRDefault="00DE522E" w:rsidP="00DE522E">
      <w:pPr>
        <w:pStyle w:val="Zv-bodyreport"/>
      </w:pPr>
      <w:r w:rsidRPr="00DE522E">
        <w:t>60 лет тому назад (</w:t>
      </w:r>
      <w:smartTag w:uri="urn:schemas-microsoft-com:office:smarttags" w:element="metricconverter">
        <w:smartTagPr>
          <w:attr w:name="ProductID" w:val="1955 г"/>
        </w:smartTagPr>
        <w:r w:rsidRPr="00DE522E">
          <w:t>1955 г</w:t>
        </w:r>
      </w:smartTag>
      <w:r w:rsidRPr="00DE522E">
        <w:t>.) в Институте атомной энергии были начаты эксперименты на тороидальной установке с сильным магнитным полем (ТМП), построенной на основе идей изложенных в работах И.Е. Тамма и А.Д. Сахарова. Три основные идеи составляли содержание этих работ: 1) термоядерные реакции синтеза в плазме, 2) магнитная термоизоляция горячей плазмы магнитным полем 3) нагрев плазмы током и создание магнитной конфигурации с вращательным преобразованием. За первые 15 лет исследований  на нескольких установках токамак было установлено, что: аномально большие потери тепла из плазмы  обусловлены радиационными потерями; плазменный шнур устойчив при q &gt; 1; термоизоляция плазмы растет с ростом температуры; в опытах на дейтерии на токамаке Т-3а были зарегистрированы первые термоядерные нейтроны. К началу 70-х годов стало ясно, что в токамаке экспериментально получена наибольшая степень термоизоляции плазмы. Исследования на токамаках стали основным направлением программ во всех странах термоядерного сообщества, которое на основании анализа результатов многочисленных экспериментов постепенно стало склонятся к выводу, что: в токамаке можно получить термоядерную энергию превышающую энергию затраченную на поддержание высокой температуры D – T плазмы. А в дальнейшем получить и зажигание.</w:t>
      </w:r>
    </w:p>
    <w:p w:rsidR="00DE522E" w:rsidRPr="00DE522E" w:rsidRDefault="00DE522E" w:rsidP="00DE522E">
      <w:pPr>
        <w:pStyle w:val="Zv-bodyreport"/>
      </w:pPr>
      <w:r w:rsidRPr="00DE522E">
        <w:t>Анализ экспериментов по удержанию энергии в плазме в разных токамаках позволяет найти эмпирический закон (скейлинг) зависимости времени удержания от параметров установок. Экстраполяция этого скейлинга на необходимые ИТЕРу 4 – 6 сек времени удержания позволяет определить параметры установки ИТЕР.</w:t>
      </w:r>
    </w:p>
    <w:p w:rsidR="00DE522E" w:rsidRPr="00DE522E" w:rsidRDefault="00DE522E" w:rsidP="00DE522E">
      <w:pPr>
        <w:pStyle w:val="Zv-bodyreport"/>
      </w:pPr>
      <w:r w:rsidRPr="00DE522E">
        <w:t xml:space="preserve">В 1992 году соглашение по инженерному проектированию ИТЕРа было подписано. ИТЕР должен продемонстрировать достижение величины Q в пределах 5 – 10. Q – это отношение ядерной мощности(Pnucl)  к мощности вводимой в плазму извне (Pheat + Pcur. drive). При зажигании Q стремится к бесконечности.  Сегодняшний опыт проектирования и сооружения ИТЕР, а также результаты последних экспериментов не дают основания для сомнений в том, что, заявленная программная цель ИТЕРа достижение Q = 5 – 10 будет выполнена. Если не касаться вопросов экономической рентабельности термоядерной энергетики, то после демонстрации на ИТЕРе достижения Q = 5 – 10, остаётся не решенной со стороны плазмы только одна, по существу инженерно технологическая проблема, стационарной (т.е. не прерывной в течение месяцев) работы реактора. Без развития методов создания постоянного тока в плазме длительностью в 3 – 10 тысяч часов и надежной работы первой стенки в течение этого или большего времени, говорить о создании термоядерного реактора на базе токамака бессмысленно. </w:t>
      </w:r>
    </w:p>
    <w:p w:rsidR="00DE522E" w:rsidRPr="00DE522E" w:rsidRDefault="00DE522E" w:rsidP="00DE522E">
      <w:pPr>
        <w:pStyle w:val="Zv-bodyreport"/>
      </w:pPr>
      <w:r w:rsidRPr="00DE522E">
        <w:t xml:space="preserve">Итак, актуальными задачами исследований параллельных работе ИТЕРа являются: 1) Разработка методов эффективной генерации тока в течение тысяч часов. 2) Проблема первой стенки. Решение следует искать не столько в выборе подходящего материала, сколько в создании такого режима работы токамака, когда достигается максимальное усреднение во времени и пространстве потоков энергии из плазмы. В среднем в термоядерном реакторе потоки тепла на первую стенку не велики. 3) Вопрос о нагреве плазмы торможением альфа частиц экспериментально совершено не изучен. Эти данные могут появиться лишь на стадии тритиевого эксперимента на ИТЕР. </w:t>
      </w:r>
    </w:p>
    <w:p w:rsidR="004B72AA" w:rsidRPr="00DE522E" w:rsidRDefault="004B72AA" w:rsidP="000D76E9"/>
    <w:sectPr w:rsidR="004B72AA" w:rsidRPr="00DE522E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9A" w:rsidRDefault="005F349A">
      <w:r>
        <w:separator/>
      </w:r>
    </w:p>
  </w:endnote>
  <w:endnote w:type="continuationSeparator" w:id="0">
    <w:p w:rsidR="005F349A" w:rsidRDefault="005F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5C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5C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F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9A" w:rsidRDefault="005F349A">
      <w:r>
        <w:separator/>
      </w:r>
    </w:p>
  </w:footnote>
  <w:footnote w:type="continuationSeparator" w:id="0">
    <w:p w:rsidR="005F349A" w:rsidRDefault="005F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A5C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6F21"/>
    <w:rsid w:val="0002206C"/>
    <w:rsid w:val="00043701"/>
    <w:rsid w:val="000C657D"/>
    <w:rsid w:val="000C7078"/>
    <w:rsid w:val="000D76E9"/>
    <w:rsid w:val="000E495B"/>
    <w:rsid w:val="00166F21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F349A"/>
    <w:rsid w:val="00654A7B"/>
    <w:rsid w:val="006A4E54"/>
    <w:rsid w:val="00732A2E"/>
    <w:rsid w:val="00767AEF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E522E"/>
    <w:rsid w:val="00E7021A"/>
    <w:rsid w:val="00E87733"/>
    <w:rsid w:val="00F56BB9"/>
    <w:rsid w:val="00F74399"/>
    <w:rsid w:val="00F95123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22E"/>
    <w:pPr>
      <w:spacing w:before="120" w:after="200" w:line="276" w:lineRule="auto"/>
      <w:jc w:val="both"/>
    </w:pPr>
    <w:rPr>
      <w:rFonts w:eastAsia="Calibr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before="0" w:after="0" w:line="240" w:lineRule="auto"/>
      <w:jc w:val="left"/>
    </w:pPr>
    <w:rPr>
      <w:rFonts w:eastAsia="Times New Roman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before="0" w:after="0" w:line="240" w:lineRule="auto"/>
      <w:jc w:val="left"/>
    </w:pPr>
    <w:rPr>
      <w:rFonts w:eastAsia="Times New Roman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before="0" w:after="120" w:line="240" w:lineRule="auto"/>
      <w:ind w:left="397" w:right="397"/>
      <w:jc w:val="center"/>
    </w:pPr>
    <w:rPr>
      <w:rFonts w:eastAsia="Times New Roman"/>
      <w:bCs/>
      <w:iCs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before="0" w:after="0" w:line="240" w:lineRule="auto"/>
      <w:ind w:firstLine="284"/>
    </w:pPr>
    <w:rPr>
      <w:rFonts w:eastAsia="Times New Roman"/>
      <w:szCs w:val="24"/>
      <w:lang w:eastAsia="ru-RU"/>
    </w:rPr>
  </w:style>
  <w:style w:type="paragraph" w:styleId="a6">
    <w:name w:val="Body Text"/>
    <w:basedOn w:val="a"/>
    <w:rsid w:val="00F95123"/>
    <w:pPr>
      <w:spacing w:before="0" w:after="120" w:line="240" w:lineRule="auto"/>
      <w:jc w:val="left"/>
    </w:pPr>
    <w:rPr>
      <w:rFonts w:eastAsia="Times New Roman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10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ТЕРМОЯДЕРНАЯ ЭНЕРГЕТИКА. 60 ЛЕТ ИССЛЕДОВАНИЙ, ЧТО ДАЛЬШЕ?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2015-01-05T20:27:00Z</dcterms:created>
  <dcterms:modified xsi:type="dcterms:W3CDTF">2015-01-05T20:50:00Z</dcterms:modified>
</cp:coreProperties>
</file>