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A6" w:rsidRDefault="006025A6" w:rsidP="006025A6">
      <w:pPr>
        <w:pStyle w:val="Zv-Titlereport"/>
      </w:pPr>
      <w:r>
        <w:t>АКтивное управление течением в пристеночной области дозвуковых диффузоров инициированными СВЧ-разрядами</w:t>
      </w:r>
    </w:p>
    <w:p w:rsidR="006025A6" w:rsidRDefault="006025A6" w:rsidP="006025A6">
      <w:pPr>
        <w:pStyle w:val="Zv-Author"/>
      </w:pPr>
      <w:r>
        <w:t xml:space="preserve">Виноградов В.А., </w:t>
      </w:r>
      <w:r w:rsidRPr="005A066B">
        <w:rPr>
          <w:vertAlign w:val="superscript"/>
        </w:rPr>
        <w:t>*</w:t>
      </w:r>
      <w:r>
        <w:t xml:space="preserve">Есаков И.И., </w:t>
      </w:r>
      <w:r w:rsidRPr="00616AFC">
        <w:rPr>
          <w:u w:val="single"/>
        </w:rPr>
        <w:t>Комратов Д.В.</w:t>
      </w:r>
      <w:r>
        <w:t>, Макаров А.Ю.</w:t>
      </w:r>
    </w:p>
    <w:p w:rsidR="006025A6" w:rsidRPr="005A066B" w:rsidRDefault="006025A6" w:rsidP="006025A6">
      <w:pPr>
        <w:pStyle w:val="Zv-Organization"/>
      </w:pPr>
      <w:r w:rsidRPr="00E820EB">
        <w:t xml:space="preserve">ФГУП «ЦИАМ им. П.И. Баранова», Москва, РФ, </w:t>
      </w:r>
      <w:hyperlink r:id="rId7" w:history="1">
        <w:r w:rsidRPr="00CD4961">
          <w:rPr>
            <w:rStyle w:val="a7"/>
          </w:rPr>
          <w:t>slavavino@ciam.ru</w:t>
        </w:r>
      </w:hyperlink>
      <w:r w:rsidRPr="005A066B">
        <w:br/>
      </w:r>
      <w:r w:rsidRPr="005A066B">
        <w:rPr>
          <w:vertAlign w:val="superscript"/>
        </w:rPr>
        <w:t>*</w:t>
      </w:r>
      <w:r w:rsidRPr="00E820EB">
        <w:t xml:space="preserve">ФНПЦ ОАО «МРТИ РАН», Москва, РФ, </w:t>
      </w:r>
      <w:hyperlink r:id="rId8" w:history="1">
        <w:r w:rsidRPr="00CD4961">
          <w:rPr>
            <w:rStyle w:val="a7"/>
          </w:rPr>
          <w:t>ira.mrti@mail.ru</w:t>
        </w:r>
      </w:hyperlink>
    </w:p>
    <w:p w:rsidR="006025A6" w:rsidRPr="005A066B" w:rsidRDefault="006025A6" w:rsidP="006025A6">
      <w:pPr>
        <w:pStyle w:val="Zv-bodyreport"/>
        <w:rPr>
          <w:iCs/>
        </w:rPr>
      </w:pPr>
      <w:r>
        <w:t xml:space="preserve">Представлены результаты экспериментального исследования и численного моделирования воздействия плазменных образований, инициированных СВЧ излучением с длиной волны </w:t>
      </w:r>
      <w:smartTag w:uri="urn:schemas-microsoft-com:office:smarttags" w:element="metricconverter">
        <w:smartTagPr>
          <w:attr w:name="ProductID" w:val="12,4 см"/>
        </w:smartTagPr>
        <w:r>
          <w:t>12,4 см</w:t>
        </w:r>
      </w:smartTag>
      <w:r>
        <w:t xml:space="preserve"> на дозвуковое течение </w:t>
      </w:r>
      <w:r>
        <w:rPr>
          <w:iCs/>
        </w:rPr>
        <w:t>при скоростях воздушного потока на входе М</w:t>
      </w:r>
      <w:r>
        <w:rPr>
          <w:iCs/>
          <w:lang w:val="en-US"/>
        </w:rPr>
        <w:t> </w:t>
      </w:r>
      <w:r>
        <w:rPr>
          <w:iCs/>
        </w:rPr>
        <w:t>=</w:t>
      </w:r>
      <w:r>
        <w:rPr>
          <w:iCs/>
          <w:lang w:val="en-US"/>
        </w:rPr>
        <w:t> </w:t>
      </w:r>
      <w:r>
        <w:rPr>
          <w:iCs/>
        </w:rPr>
        <w:t>0,1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 w:rsidRPr="005A066B">
        <w:rPr>
          <w:rStyle w:val="apple-converted-space"/>
          <w:color w:val="222222"/>
          <w:shd w:val="clear" w:color="auto" w:fill="FFFFFF"/>
        </w:rPr>
        <w:t>–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>
        <w:rPr>
          <w:iCs/>
        </w:rPr>
        <w:t xml:space="preserve">0,8 и параметрах торможения </w:t>
      </w:r>
      <w:r>
        <w:rPr>
          <w:iCs/>
          <w:lang w:val="en-US"/>
        </w:rPr>
        <w:t>P</w:t>
      </w:r>
      <w:r w:rsidRPr="002835E2">
        <w:rPr>
          <w:iCs/>
        </w:rPr>
        <w:t>*</w:t>
      </w:r>
      <w:r>
        <w:rPr>
          <w:iCs/>
          <w:lang w:val="en-US"/>
        </w:rPr>
        <w:t> </w:t>
      </w:r>
      <w:r w:rsidRPr="002835E2">
        <w:rPr>
          <w:iCs/>
        </w:rPr>
        <w:t>=</w:t>
      </w:r>
      <w:r>
        <w:rPr>
          <w:iCs/>
          <w:lang w:val="en-US"/>
        </w:rPr>
        <w:t> </w:t>
      </w:r>
      <w:r w:rsidRPr="002835E2">
        <w:rPr>
          <w:iCs/>
        </w:rPr>
        <w:t>1</w:t>
      </w:r>
      <w:r>
        <w:rPr>
          <w:iCs/>
          <w:lang w:val="en-US"/>
        </w:rPr>
        <w:t> </w:t>
      </w:r>
      <w:r>
        <w:rPr>
          <w:iCs/>
        </w:rPr>
        <w:t xml:space="preserve">атм и </w:t>
      </w:r>
      <w:r>
        <w:rPr>
          <w:iCs/>
          <w:lang w:val="en-US"/>
        </w:rPr>
        <w:t>T</w:t>
      </w:r>
      <w:r w:rsidRPr="002835E2">
        <w:rPr>
          <w:iCs/>
        </w:rPr>
        <w:t>*</w:t>
      </w:r>
      <w:r>
        <w:rPr>
          <w:iCs/>
          <w:lang w:val="en-US"/>
        </w:rPr>
        <w:t> </w:t>
      </w:r>
      <w:r>
        <w:rPr>
          <w:iCs/>
        </w:rPr>
        <w:t>=</w:t>
      </w:r>
      <w:r>
        <w:rPr>
          <w:iCs/>
          <w:lang w:val="en-US"/>
        </w:rPr>
        <w:t> </w:t>
      </w:r>
      <w:r>
        <w:rPr>
          <w:iCs/>
        </w:rPr>
        <w:t>(280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 w:rsidRPr="005A066B">
        <w:rPr>
          <w:rStyle w:val="apple-converted-space"/>
          <w:color w:val="222222"/>
          <w:shd w:val="clear" w:color="auto" w:fill="FFFFFF"/>
        </w:rPr>
        <w:t>–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>
        <w:rPr>
          <w:iCs/>
        </w:rPr>
        <w:t>290) К в диффузорном плоском канале с лемнискатным входом и степенью расширения 1,8.</w:t>
      </w:r>
      <w:r w:rsidRPr="00300B42">
        <w:rPr>
          <w:iCs/>
        </w:rPr>
        <w:t xml:space="preserve"> </w:t>
      </w:r>
      <w:r>
        <w:t xml:space="preserve">Рассмотрены различные типы электродов  и  варианты их расположения в исследуемом канале, обеспечивающие инициирование плазменных образований при непрерывном и импульсно-непрерывном подводе СВЧ энергии с изменением частоты </w:t>
      </w:r>
      <w:r>
        <w:rPr>
          <w:iCs/>
          <w:lang w:val="en-US"/>
        </w:rPr>
        <w:t>f </w:t>
      </w:r>
      <w:r>
        <w:rPr>
          <w:iCs/>
        </w:rPr>
        <w:t>=</w:t>
      </w:r>
      <w:r>
        <w:rPr>
          <w:iCs/>
          <w:lang w:val="en-US"/>
        </w:rPr>
        <w:t> </w:t>
      </w:r>
      <w:r>
        <w:rPr>
          <w:iCs/>
        </w:rPr>
        <w:t>(100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 w:rsidRPr="005A066B">
        <w:rPr>
          <w:rStyle w:val="apple-converted-space"/>
          <w:color w:val="222222"/>
          <w:shd w:val="clear" w:color="auto" w:fill="FFFFFF"/>
        </w:rPr>
        <w:t>–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>
        <w:rPr>
          <w:iCs/>
        </w:rPr>
        <w:t>200) Гц</w:t>
      </w:r>
      <w:r>
        <w:t xml:space="preserve">, длительности разряда </w:t>
      </w:r>
      <w:r>
        <w:rPr>
          <w:iCs/>
        </w:rPr>
        <w:sym w:font="Symbol" w:char="F074"/>
      </w:r>
      <w:r>
        <w:rPr>
          <w:iCs/>
          <w:lang w:val="en-US"/>
        </w:rPr>
        <w:t> </w:t>
      </w:r>
      <w:r>
        <w:rPr>
          <w:iCs/>
        </w:rPr>
        <w:t>=</w:t>
      </w:r>
      <w:r>
        <w:rPr>
          <w:iCs/>
          <w:lang w:val="en-US"/>
        </w:rPr>
        <w:t> </w:t>
      </w:r>
      <w:r>
        <w:rPr>
          <w:iCs/>
        </w:rPr>
        <w:t>(100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 w:rsidRPr="005A066B">
        <w:rPr>
          <w:rStyle w:val="apple-converted-space"/>
          <w:color w:val="222222"/>
          <w:shd w:val="clear" w:color="auto" w:fill="FFFFFF"/>
        </w:rPr>
        <w:t>–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>
        <w:rPr>
          <w:iCs/>
        </w:rPr>
        <w:t>300)</w:t>
      </w:r>
      <w:r>
        <w:rPr>
          <w:iCs/>
          <w:lang w:val="en-US"/>
        </w:rPr>
        <w:t> </w:t>
      </w:r>
      <w:r>
        <w:rPr>
          <w:iCs/>
        </w:rPr>
        <w:t xml:space="preserve">мкс и максимальной импульсной мощностью, равной </w:t>
      </w:r>
      <w:r>
        <w:rPr>
          <w:iCs/>
          <w:lang w:val="en-US"/>
        </w:rPr>
        <w:t>N </w:t>
      </w:r>
      <w:r w:rsidRPr="00D61D82">
        <w:rPr>
          <w:iCs/>
        </w:rPr>
        <w:t>=</w:t>
      </w:r>
      <w:r>
        <w:rPr>
          <w:iCs/>
          <w:lang w:val="en-US"/>
        </w:rPr>
        <w:t> </w:t>
      </w:r>
      <w:r>
        <w:rPr>
          <w:iCs/>
        </w:rPr>
        <w:t>6</w:t>
      </w:r>
      <w:r>
        <w:rPr>
          <w:iCs/>
          <w:lang w:val="en-US"/>
        </w:rPr>
        <w:t> </w:t>
      </w:r>
      <w:r>
        <w:rPr>
          <w:iCs/>
        </w:rPr>
        <w:t>кВт.</w:t>
      </w:r>
      <w:r w:rsidRPr="005A066B">
        <w:rPr>
          <w:iCs/>
        </w:rPr>
        <w:t xml:space="preserve"> </w:t>
      </w:r>
      <w:r>
        <w:rPr>
          <w:iCs/>
        </w:rPr>
        <w:t>Расчеты выполнены с использованием программного кода «</w:t>
      </w:r>
      <w:r>
        <w:rPr>
          <w:iCs/>
          <w:lang w:val="en-US"/>
        </w:rPr>
        <w:t>ESI</w:t>
      </w:r>
      <w:r w:rsidRPr="00911A06">
        <w:rPr>
          <w:iCs/>
        </w:rPr>
        <w:t>-</w:t>
      </w:r>
      <w:r>
        <w:rPr>
          <w:iCs/>
          <w:lang w:val="en-US"/>
        </w:rPr>
        <w:t>CFD</w:t>
      </w:r>
      <w:r>
        <w:rPr>
          <w:iCs/>
        </w:rPr>
        <w:t xml:space="preserve">», позволившего получить распределения локальных и интегральных характеристик течения в рассматриваемом диффузорном канале с энергоподводом и без. Параметры течения получены в стационарной трехмерной постановке с использованием подхода </w:t>
      </w:r>
      <w:r>
        <w:rPr>
          <w:iCs/>
          <w:lang w:val="en-US"/>
        </w:rPr>
        <w:t>RANS</w:t>
      </w:r>
      <w:r>
        <w:rPr>
          <w:iCs/>
        </w:rPr>
        <w:t xml:space="preserve"> и «</w:t>
      </w:r>
      <w:r>
        <w:rPr>
          <w:iCs/>
          <w:lang w:val="en-US"/>
        </w:rPr>
        <w:t>k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 w:rsidRPr="005A066B">
        <w:rPr>
          <w:rStyle w:val="apple-converted-space"/>
          <w:color w:val="222222"/>
          <w:shd w:val="clear" w:color="auto" w:fill="FFFFFF"/>
        </w:rPr>
        <w:t>–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>
        <w:rPr>
          <w:rFonts w:ascii="Calibri" w:hAnsi="Calibri"/>
          <w:iCs/>
        </w:rPr>
        <w:t>ε»</w:t>
      </w:r>
      <w:r w:rsidRPr="00911A06">
        <w:rPr>
          <w:iCs/>
        </w:rPr>
        <w:t xml:space="preserve"> </w:t>
      </w:r>
      <w:r>
        <w:rPr>
          <w:iCs/>
        </w:rPr>
        <w:t>модели турбулентности. Энергоподвод моделировался заданием области объемного выделения энергии в зоне СВЧ разрядов.</w:t>
      </w:r>
    </w:p>
    <w:p w:rsidR="006025A6" w:rsidRDefault="006025A6" w:rsidP="006025A6">
      <w:pPr>
        <w:pStyle w:val="Zv-bodyreport"/>
        <w:rPr>
          <w:rFonts w:cs="Arial"/>
        </w:rPr>
      </w:pPr>
      <w:r>
        <w:rPr>
          <w:iCs/>
        </w:rPr>
        <w:t xml:space="preserve">В результате работы отлажен комплекс оборудования для генерации СВЧ излучения, изготовлен и смонтирован плоский канал со степенью диффузорности 1,8, отлажена система измерения давлений в условиях воздействия СВЧ излучения, проведены калибровочные испытания канала без воздействия и с установленными электродами без энергоподвода, проведено исследование влияния уровня энергоподвода при различных вариантах электродного узла. </w:t>
      </w:r>
      <w:r w:rsidRPr="00024A7F">
        <w:t xml:space="preserve"> </w:t>
      </w:r>
      <w:r>
        <w:t xml:space="preserve">При малых скоростях </w:t>
      </w:r>
      <w:r>
        <w:sym w:font="Symbol" w:char="F06C"/>
      </w:r>
      <w:r>
        <w:t>вх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0</w:t>
      </w:r>
      <w:r w:rsidRPr="005A066B">
        <w:t>,</w:t>
      </w:r>
      <w:r>
        <w:t>1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 w:rsidRPr="005A066B">
        <w:rPr>
          <w:rStyle w:val="apple-converted-space"/>
          <w:color w:val="222222"/>
          <w:shd w:val="clear" w:color="auto" w:fill="FFFFFF"/>
        </w:rPr>
        <w:t>–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>
        <w:t>0</w:t>
      </w:r>
      <w:r w:rsidRPr="005A066B">
        <w:t>,</w:t>
      </w:r>
      <w:r>
        <w:t xml:space="preserve">45 потери полного давления в канале с различными электродными блоками, но без энергоподвода, практически не отличаются от соответствующих значений для гладкого канала. С ростом скорости до </w:t>
      </w:r>
      <w:r>
        <w:sym w:font="Symbol" w:char="F06C"/>
      </w:r>
      <w:r>
        <w:t>вх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0</w:t>
      </w:r>
      <w:r w:rsidRPr="005A066B">
        <w:t>,</w:t>
      </w:r>
      <w:r>
        <w:t>5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 w:rsidRPr="005A066B">
        <w:rPr>
          <w:rStyle w:val="apple-converted-space"/>
          <w:color w:val="222222"/>
          <w:shd w:val="clear" w:color="auto" w:fill="FFFFFF"/>
        </w:rPr>
        <w:t>–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>
        <w:t>0</w:t>
      </w:r>
      <w:r w:rsidRPr="005A066B">
        <w:t>,</w:t>
      </w:r>
      <w:r>
        <w:t>8 потери возрастают на 0</w:t>
      </w:r>
      <w:r w:rsidRPr="005A066B">
        <w:t>,</w:t>
      </w:r>
      <w:r>
        <w:t>5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 w:rsidRPr="005A066B">
        <w:rPr>
          <w:rStyle w:val="apple-converted-space"/>
          <w:color w:val="222222"/>
          <w:shd w:val="clear" w:color="auto" w:fill="FFFFFF"/>
        </w:rPr>
        <w:t>–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>
        <w:t xml:space="preserve">1%. При энергоподводе, </w:t>
      </w:r>
      <w:r>
        <w:rPr>
          <w:rFonts w:cs="Arial"/>
        </w:rPr>
        <w:t>составляющем от 1</w:t>
      </w:r>
      <w:r w:rsidRPr="005A066B">
        <w:rPr>
          <w:rFonts w:cs="Arial"/>
        </w:rPr>
        <w:t>,</w:t>
      </w:r>
      <w:r>
        <w:rPr>
          <w:rFonts w:cs="Arial"/>
        </w:rPr>
        <w:t>5 до 0</w:t>
      </w:r>
      <w:r w:rsidRPr="005A066B">
        <w:rPr>
          <w:rFonts w:cs="Arial"/>
        </w:rPr>
        <w:t>,</w:t>
      </w:r>
      <w:r>
        <w:rPr>
          <w:rFonts w:cs="Arial"/>
        </w:rPr>
        <w:t>5% от энергии воздушного потока,  потери полного давления в канале с исследованными электродными узлами возрастают на (0</w:t>
      </w:r>
      <w:r w:rsidRPr="005A066B">
        <w:rPr>
          <w:rFonts w:cs="Arial"/>
        </w:rPr>
        <w:t>,</w:t>
      </w:r>
      <w:r>
        <w:rPr>
          <w:rFonts w:cs="Arial"/>
        </w:rPr>
        <w:t>5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 w:rsidRPr="005A066B">
        <w:rPr>
          <w:rStyle w:val="apple-converted-space"/>
          <w:color w:val="222222"/>
          <w:shd w:val="clear" w:color="auto" w:fill="FFFFFF"/>
        </w:rPr>
        <w:t>–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>
        <w:rPr>
          <w:rFonts w:cs="Arial"/>
        </w:rPr>
        <w:t xml:space="preserve">1)% при скоростях, соответствующих </w:t>
      </w:r>
      <w:r>
        <w:sym w:font="Symbol" w:char="F06C"/>
      </w:r>
      <w:r>
        <w:t>вх = 0</w:t>
      </w:r>
      <w:r w:rsidRPr="005A066B">
        <w:t>,</w:t>
      </w:r>
      <w:r>
        <w:t>5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 w:rsidRPr="005A066B">
        <w:rPr>
          <w:rStyle w:val="apple-converted-space"/>
          <w:color w:val="222222"/>
          <w:shd w:val="clear" w:color="auto" w:fill="FFFFFF"/>
        </w:rPr>
        <w:t>–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>
        <w:t>0</w:t>
      </w:r>
      <w:r w:rsidRPr="005A066B">
        <w:t>,</w:t>
      </w:r>
      <w:r>
        <w:t>8</w:t>
      </w:r>
      <w:r>
        <w:rPr>
          <w:rFonts w:cs="Arial"/>
        </w:rPr>
        <w:t xml:space="preserve">, тогда как при меньших </w:t>
      </w:r>
      <w:r>
        <w:sym w:font="Symbol" w:char="F06C"/>
      </w:r>
      <w:r>
        <w:t>вх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0</w:t>
      </w:r>
      <w:r w:rsidRPr="005A066B">
        <w:t>,</w:t>
      </w:r>
      <w:r>
        <w:t>1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 w:rsidRPr="005A066B">
        <w:rPr>
          <w:rStyle w:val="apple-converted-space"/>
          <w:color w:val="222222"/>
          <w:shd w:val="clear" w:color="auto" w:fill="FFFFFF"/>
        </w:rPr>
        <w:t>–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>
        <w:t>0</w:t>
      </w:r>
      <w:r w:rsidRPr="005A066B">
        <w:t>,</w:t>
      </w:r>
      <w:r>
        <w:t>4 имеет место увеличение полного давления на 0</w:t>
      </w:r>
      <w:r w:rsidRPr="005A066B">
        <w:t>,</w:t>
      </w:r>
      <w:r>
        <w:t>2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 w:rsidRPr="005A066B">
        <w:rPr>
          <w:rStyle w:val="apple-converted-space"/>
          <w:color w:val="222222"/>
          <w:shd w:val="clear" w:color="auto" w:fill="FFFFFF"/>
        </w:rPr>
        <w:t>–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>
        <w:t>0.5%</w:t>
      </w:r>
      <w:r>
        <w:rPr>
          <w:rFonts w:cs="Arial"/>
        </w:rPr>
        <w:t>. Проведенный анализ позволяет отметить качественное соответствие данных расчета и эксперимента.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548" w:rsidRDefault="00131548">
      <w:r>
        <w:separator/>
      </w:r>
    </w:p>
  </w:endnote>
  <w:endnote w:type="continuationSeparator" w:id="0">
    <w:p w:rsidR="00131548" w:rsidRDefault="00131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4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4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25A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548" w:rsidRDefault="00131548">
      <w:r>
        <w:separator/>
      </w:r>
    </w:p>
  </w:footnote>
  <w:footnote w:type="continuationSeparator" w:id="0">
    <w:p w:rsidR="00131548" w:rsidRDefault="00131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35048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1548"/>
    <w:rsid w:val="0002206C"/>
    <w:rsid w:val="00043701"/>
    <w:rsid w:val="000C657D"/>
    <w:rsid w:val="000C7078"/>
    <w:rsid w:val="000D76E9"/>
    <w:rsid w:val="000E495B"/>
    <w:rsid w:val="00131548"/>
    <w:rsid w:val="001C0CCB"/>
    <w:rsid w:val="00220629"/>
    <w:rsid w:val="00247225"/>
    <w:rsid w:val="00350480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025A6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6025A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025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.mrti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lavavino@cia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Сатунин</dc:creator>
  <cp:keywords/>
  <dc:description/>
  <cp:lastModifiedBy>Сергей Сатунин</cp:lastModifiedBy>
  <cp:revision>1</cp:revision>
  <cp:lastPrinted>1601-01-01T00:00:00Z</cp:lastPrinted>
  <dcterms:created xsi:type="dcterms:W3CDTF">2015-01-22T16:06:00Z</dcterms:created>
  <dcterms:modified xsi:type="dcterms:W3CDTF">2015-01-22T16:09:00Z</dcterms:modified>
</cp:coreProperties>
</file>