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964" w:rsidRDefault="00433964" w:rsidP="00433964">
      <w:pPr>
        <w:pStyle w:val="Zv-Titlereport"/>
      </w:pPr>
      <w:r w:rsidRPr="00A94736">
        <w:t>ИСТОЧНИКИ МОЩНОГО СВЧ-ИЗЛУЧЕНИЯ С ЭЛЕКТРОННОЙ ПЕРЕСТРОЙКОЙ ЧАСТОТЫ В ШИРОКОМ ДИАПАЗОНЕ ЧАСТОТ</w:t>
      </w:r>
    </w:p>
    <w:p w:rsidR="00433964" w:rsidRDefault="00433964" w:rsidP="00433964">
      <w:pPr>
        <w:pStyle w:val="Zv-Author"/>
      </w:pPr>
      <w:r>
        <w:t>Андреев</w:t>
      </w:r>
      <w:r w:rsidR="001B36FF" w:rsidRPr="001B36FF">
        <w:t xml:space="preserve"> </w:t>
      </w:r>
      <w:r w:rsidR="001B36FF">
        <w:t>С.Е.</w:t>
      </w:r>
      <w:r>
        <w:t xml:space="preserve">, </w:t>
      </w:r>
      <w:r w:rsidRPr="00A94736">
        <w:t>Богданкевич И.Л.,</w:t>
      </w:r>
      <w:r>
        <w:t xml:space="preserve"> Ернылева</w:t>
      </w:r>
      <w:r w:rsidR="00FB5E31" w:rsidRPr="00FB5E31">
        <w:t xml:space="preserve"> </w:t>
      </w:r>
      <w:r w:rsidR="00FB5E31">
        <w:t>С.Е.</w:t>
      </w:r>
      <w:r>
        <w:t>,</w:t>
      </w:r>
      <w:r w:rsidRPr="00A94736">
        <w:t xml:space="preserve"> Иванов И.Е., Стрелков П.С., </w:t>
      </w:r>
      <w:r w:rsidRPr="00A94736">
        <w:rPr>
          <w:u w:val="single"/>
        </w:rPr>
        <w:t>Ульянов Д.К.</w:t>
      </w:r>
    </w:p>
    <w:p w:rsidR="00433964" w:rsidRDefault="00433964" w:rsidP="00433964">
      <w:pPr>
        <w:pStyle w:val="Zv-Organization"/>
      </w:pPr>
      <w:r>
        <w:t>ФГБУН</w:t>
      </w:r>
      <w:r w:rsidRPr="00A94736">
        <w:t xml:space="preserve"> Институт общей физики</w:t>
      </w:r>
      <w:r>
        <w:t xml:space="preserve"> им. А.М.</w:t>
      </w:r>
      <w:r>
        <w:rPr>
          <w:lang w:val="en-US"/>
        </w:rPr>
        <w:t xml:space="preserve"> </w:t>
      </w:r>
      <w:r>
        <w:t>Прохорова</w:t>
      </w:r>
      <w:r w:rsidRPr="00A94736">
        <w:t xml:space="preserve"> РАН</w:t>
      </w:r>
    </w:p>
    <w:p w:rsidR="00433964" w:rsidRDefault="00433964" w:rsidP="00433964">
      <w:pPr>
        <w:pStyle w:val="Zv-bodyreport"/>
      </w:pPr>
      <w:r>
        <w:t xml:space="preserve">Мощные источники СВЧ-излучения используют энергию релятивистских сильноточных электронных пучков. Для генерации обычно используется периодическая замедляющая структура. Наличие периодической структуры делает невозможным изменение частоты излучения в широком диапазоне частот. В докладе рассматривается устройство использующее плазму в качестве замедляющей структуры. Такой подход позволяет создать устройство с возможностью перестройки в несколько октав. Представлен обзор последних достижений по усилению и генерации СВЧ-излучения в плазменных релятивистских СВЧ-приборах. За последнее время удалось достичь ряда успехов: </w:t>
      </w:r>
    </w:p>
    <w:p w:rsidR="00433964" w:rsidRDefault="00433964" w:rsidP="00433964">
      <w:pPr>
        <w:pStyle w:val="Zv-bodyreport"/>
      </w:pPr>
      <w:r>
        <w:t xml:space="preserve">- созданы генераторы, позволяющие изменять частоту излучения как в течение одного импульса, так и от импульса к импульсу в одной последовательности по заранее заданному закону в диапазонах частот от 1.8 до 6 ГГц, от 5 до 24 ГГц на уровне мощности 50 МВт </w:t>
      </w:r>
      <w:r w:rsidRPr="003851C0">
        <w:t>[</w:t>
      </w:r>
      <w:r>
        <w:t>1</w:t>
      </w:r>
      <w:r w:rsidRPr="003851C0">
        <w:t>]</w:t>
      </w:r>
      <w:r>
        <w:t>.</w:t>
      </w:r>
    </w:p>
    <w:p w:rsidR="00433964" w:rsidRPr="003851C0" w:rsidRDefault="00433964" w:rsidP="00433964">
      <w:pPr>
        <w:pStyle w:val="Zv-bodyreport"/>
      </w:pPr>
      <w:r>
        <w:t xml:space="preserve">- создан усилитель, позволяющий усиливать в одном устройстве частоты от 2,4 до 3,1 ГГц. Диапазон частот ограничен линейкой задающих генераторов </w:t>
      </w:r>
      <w:r>
        <w:rPr>
          <w:lang w:val="en-US"/>
        </w:rPr>
        <w:t>[</w:t>
      </w:r>
      <w:r>
        <w:t>2</w:t>
      </w:r>
      <w:r>
        <w:rPr>
          <w:lang w:val="en-US"/>
        </w:rPr>
        <w:t>]</w:t>
      </w:r>
    </w:p>
    <w:p w:rsidR="00433964" w:rsidRDefault="00433964" w:rsidP="00433964">
      <w:pPr>
        <w:pStyle w:val="Zv-bodyreport"/>
      </w:pPr>
      <w:r>
        <w:t>- получены первые результаты по сверхширокополосному генератору: удалось достичь генерации сплошного спектра шириной 1,5 ГГц и возможностью перестройки средней частоты от 2 до 3 ГГц.</w:t>
      </w:r>
    </w:p>
    <w:p w:rsidR="00433964" w:rsidRDefault="00433964" w:rsidP="00433964">
      <w:pPr>
        <w:pStyle w:val="Zv-bodyreport"/>
        <w:jc w:val="center"/>
      </w:pPr>
      <w:r>
        <w:rPr>
          <w:noProof/>
        </w:rPr>
        <w:drawing>
          <wp:anchor distT="0" distB="0" distL="114300" distR="114300" simplePos="0" relativeHeight="251660288" behindDoc="0" locked="1" layoutInCell="1" allowOverlap="0">
            <wp:simplePos x="0" y="0"/>
            <wp:positionH relativeFrom="column">
              <wp:posOffset>1194435</wp:posOffset>
            </wp:positionH>
            <wp:positionV relativeFrom="paragraph">
              <wp:posOffset>4445</wp:posOffset>
            </wp:positionV>
            <wp:extent cx="3920490" cy="2357755"/>
            <wp:effectExtent l="19050" t="0" r="3810" b="0"/>
            <wp:wrapTopAndBottom/>
            <wp:docPr id="2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490" cy="2357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33964" w:rsidRDefault="00433964" w:rsidP="00433964">
      <w:pPr>
        <w:pStyle w:val="Zv-bodyreport"/>
      </w:pPr>
      <w:r>
        <w:t>Результаты проведенной работы показывают, что возможно создание устройств излучающих СВЧ-излучение в широком диапазоне частот с электронной перестройкой частоты на уровне мощности 50-150 МВт.</w:t>
      </w:r>
    </w:p>
    <w:p w:rsidR="00433964" w:rsidRDefault="00433964" w:rsidP="00433964">
      <w:pPr>
        <w:pStyle w:val="Zv-bodyreport"/>
      </w:pPr>
      <w:r w:rsidRPr="00A94736">
        <w:t>Работы проведены при поддержке грантов РФФИ № 14-08-01126-а, 12-08-00484-а, 12-08-00484-а и программа РАН «Фундаментальные проблемы импульсной сильноточной электроники».</w:t>
      </w:r>
    </w:p>
    <w:p w:rsidR="00433964" w:rsidRDefault="00433964" w:rsidP="00433964">
      <w:pPr>
        <w:pStyle w:val="Zv-TitleReferences-ru"/>
      </w:pPr>
      <w:r>
        <w:t>Литература</w:t>
      </w:r>
    </w:p>
    <w:p w:rsidR="00433964" w:rsidRDefault="00433964" w:rsidP="00433964">
      <w:pPr>
        <w:pStyle w:val="Zv-References-ru"/>
        <w:numPr>
          <w:ilvl w:val="0"/>
          <w:numId w:val="1"/>
        </w:numPr>
      </w:pPr>
      <w:r w:rsidRPr="003851C0">
        <w:t>И. Л. Богданке</w:t>
      </w:r>
      <w:r>
        <w:t>вич, Д. М. Гришин, А. В. Гунин и др.</w:t>
      </w:r>
      <w:r w:rsidRPr="003851C0">
        <w:t>// Физика плазмы, 2008, т.34, №10, с. 926-930</w:t>
      </w:r>
    </w:p>
    <w:p w:rsidR="00433964" w:rsidRPr="00A94736" w:rsidRDefault="00433964" w:rsidP="00433964">
      <w:pPr>
        <w:pStyle w:val="Zv-References-ru"/>
        <w:numPr>
          <w:ilvl w:val="0"/>
          <w:numId w:val="1"/>
        </w:numPr>
      </w:pPr>
      <w:r w:rsidRPr="003851C0">
        <w:t>П. С. Стрелков, И. Е. Иванов, Д. В. Шумейко// Физика плазмы, 2012, т. 38, № 6, с. 536–543</w:t>
      </w:r>
      <w:r>
        <w:t>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EFD" w:rsidRDefault="00162EFD">
      <w:r>
        <w:separator/>
      </w:r>
    </w:p>
  </w:endnote>
  <w:endnote w:type="continuationSeparator" w:id="0">
    <w:p w:rsidR="00162EFD" w:rsidRDefault="00162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5048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5048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B5E31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EFD" w:rsidRDefault="00162EFD">
      <w:r>
        <w:separator/>
      </w:r>
    </w:p>
  </w:footnote>
  <w:footnote w:type="continuationSeparator" w:id="0">
    <w:p w:rsidR="00162EFD" w:rsidRDefault="00162E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35048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B36FF"/>
    <w:rsid w:val="0002206C"/>
    <w:rsid w:val="00043701"/>
    <w:rsid w:val="000C657D"/>
    <w:rsid w:val="000C7078"/>
    <w:rsid w:val="000D76E9"/>
    <w:rsid w:val="000E495B"/>
    <w:rsid w:val="00162EFD"/>
    <w:rsid w:val="001B36FF"/>
    <w:rsid w:val="001C0CCB"/>
    <w:rsid w:val="00220629"/>
    <w:rsid w:val="00247225"/>
    <w:rsid w:val="00350480"/>
    <w:rsid w:val="003800F3"/>
    <w:rsid w:val="003B5B93"/>
    <w:rsid w:val="00401388"/>
    <w:rsid w:val="00433964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  <w:rsid w:val="00FB5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4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ИСТОЧНИКИ МОЩНОГО СВЧ-ИЗЛУЧЕНИЯ С ЭЛЕКТРОННОЙ ПЕРЕСТРОЙКОЙ ЧАСТОТЫ В ШИРОКОМ ДИАПАЗОНЕ ЧАСТОТ</dc:title>
  <dc:subject/>
  <dc:creator/>
  <cp:keywords/>
  <dc:description/>
  <cp:lastModifiedBy>Сергей Сатунин</cp:lastModifiedBy>
  <cp:revision>3</cp:revision>
  <cp:lastPrinted>1601-01-01T00:00:00Z</cp:lastPrinted>
  <dcterms:created xsi:type="dcterms:W3CDTF">2015-01-22T15:22:00Z</dcterms:created>
  <dcterms:modified xsi:type="dcterms:W3CDTF">2015-01-22T15:28:00Z</dcterms:modified>
</cp:coreProperties>
</file>