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A" w:rsidRDefault="00E50BAA" w:rsidP="00E50BAA">
      <w:pPr>
        <w:pStyle w:val="Zv-Titlereport"/>
      </w:pPr>
      <w:r>
        <w:t>плазменный свч-генератор с магнитной самоизоляцией</w:t>
      </w:r>
    </w:p>
    <w:p w:rsidR="00E50BAA" w:rsidRDefault="00E50BAA" w:rsidP="00E50BAA">
      <w:pPr>
        <w:pStyle w:val="Zv-Author"/>
      </w:pPr>
      <w:r>
        <w:t>Богданкевич И.Л., Литвин В.О.</w:t>
      </w:r>
      <w:r w:rsidRPr="00526F2E">
        <w:rPr>
          <w:vertAlign w:val="superscript"/>
        </w:rPr>
        <w:t>*</w:t>
      </w:r>
      <w:r>
        <w:t>, Лоза О.Т.</w:t>
      </w:r>
      <w:r w:rsidRPr="00526F2E">
        <w:rPr>
          <w:vertAlign w:val="superscript"/>
        </w:rPr>
        <w:t>*</w:t>
      </w:r>
    </w:p>
    <w:p w:rsidR="00E50BAA" w:rsidRDefault="00E50BAA" w:rsidP="00E50BAA">
      <w:pPr>
        <w:pStyle w:val="Zv-Organization"/>
      </w:pPr>
      <w:r>
        <w:t>Институт общей физики им. А.М.Прохорова РАН</w:t>
      </w:r>
      <w:r w:rsidRPr="00526F2E">
        <w:t>,</w:t>
      </w:r>
      <w:r>
        <w:t xml:space="preserve"> </w:t>
      </w:r>
      <w:hyperlink r:id="rId7" w:history="1">
        <w:r w:rsidRPr="00FE3D66">
          <w:rPr>
            <w:rStyle w:val="a7"/>
            <w:lang w:val="en-US"/>
          </w:rPr>
          <w:t>ira</w:t>
        </w:r>
        <w:r w:rsidRPr="00FE3D66">
          <w:rPr>
            <w:rStyle w:val="a7"/>
          </w:rPr>
          <w:t>.</w:t>
        </w:r>
        <w:r w:rsidRPr="00FE3D66">
          <w:rPr>
            <w:rStyle w:val="a7"/>
            <w:lang w:val="en-US"/>
          </w:rPr>
          <w:t>bogdankevich</w:t>
        </w:r>
        <w:r w:rsidRPr="00FE3D66">
          <w:rPr>
            <w:rStyle w:val="a7"/>
          </w:rPr>
          <w:t>@</w:t>
        </w:r>
        <w:r w:rsidRPr="00FE3D66">
          <w:rPr>
            <w:rStyle w:val="a7"/>
            <w:lang w:val="en-US"/>
          </w:rPr>
          <w:t>mail</w:t>
        </w:r>
        <w:r w:rsidRPr="00FE3D66">
          <w:rPr>
            <w:rStyle w:val="a7"/>
          </w:rPr>
          <w:t>.</w:t>
        </w:r>
        <w:r w:rsidRPr="00FE3D66">
          <w:rPr>
            <w:rStyle w:val="a7"/>
            <w:lang w:val="en-US"/>
          </w:rPr>
          <w:t>ru</w:t>
        </w:r>
      </w:hyperlink>
      <w:r w:rsidRPr="00E50BAA">
        <w:br/>
      </w:r>
      <w:r w:rsidRPr="00526F2E">
        <w:rPr>
          <w:vertAlign w:val="superscript"/>
        </w:rPr>
        <w:t>*</w:t>
      </w:r>
      <w:r>
        <w:t>Российский университет дружбы народов</w:t>
      </w:r>
    </w:p>
    <w:p w:rsidR="00E50BAA" w:rsidRPr="00721ECA" w:rsidRDefault="00E50BAA" w:rsidP="00E50BAA">
      <w:pPr>
        <w:autoSpaceDE w:val="0"/>
        <w:autoSpaceDN w:val="0"/>
        <w:adjustRightInd w:val="0"/>
        <w:ind w:firstLine="284"/>
        <w:jc w:val="both"/>
      </w:pPr>
      <w:r>
        <w:t xml:space="preserve">В численной модели на основе кода Карат </w:t>
      </w:r>
      <w:r w:rsidRPr="00EF11CF">
        <w:t xml:space="preserve">[1] </w:t>
      </w:r>
      <w:r>
        <w:t>рассмотрена возможность генерации мощных широкополосных СВЧ-импульсов при взаимодействии релятивистских электронов с заранее созданной плазмой. Предлагаемый СВЧ-генератор является комбинацией известных сильноточных релятивистских источников мощного СВЧ-излучения: плазменного релятивистского СВЧ-генератора [2</w:t>
      </w:r>
      <w:r w:rsidRPr="00A26442">
        <w:t>]</w:t>
      </w:r>
      <w:r>
        <w:t xml:space="preserve"> и СВЧ-генератора</w:t>
      </w:r>
      <w:r w:rsidRPr="00721ECA">
        <w:t xml:space="preserve"> </w:t>
      </w:r>
      <w:r>
        <w:t>на основе линии с магнитной самоизоляцией</w:t>
      </w:r>
      <w:r w:rsidRPr="00721ECA">
        <w:t xml:space="preserve"> </w:t>
      </w:r>
      <w:r>
        <w:rPr>
          <w:lang w:val="en-US"/>
        </w:rPr>
        <w:t>MILO</w:t>
      </w:r>
      <w:r w:rsidRPr="00721ECA">
        <w:t xml:space="preserve">: </w:t>
      </w:r>
      <w:r>
        <w:rPr>
          <w:rFonts w:ascii="CMBX12" w:hAnsi="CMBX12" w:cs="CMBX12"/>
        </w:rPr>
        <w:t>Magnetically Insulated Transmission Line</w:t>
      </w:r>
      <w:r w:rsidRPr="00721ECA">
        <w:rPr>
          <w:rFonts w:ascii="Calibri" w:hAnsi="Calibri" w:cs="Calibri"/>
        </w:rPr>
        <w:t xml:space="preserve"> </w:t>
      </w:r>
      <w:r>
        <w:rPr>
          <w:rFonts w:ascii="CMBX12" w:hAnsi="CMBX12" w:cs="CMBX12"/>
        </w:rPr>
        <w:t>Oscillator</w:t>
      </w:r>
      <w:r w:rsidRPr="00721ECA">
        <w:rPr>
          <w:rFonts w:ascii="Calibri" w:hAnsi="Calibri" w:cs="Calibri"/>
        </w:rPr>
        <w:t xml:space="preserve"> </w:t>
      </w:r>
      <w:r w:rsidRPr="00A26442">
        <w:t>[</w:t>
      </w:r>
      <w:r>
        <w:t>3</w:t>
      </w:r>
      <w:r w:rsidRPr="00A26442">
        <w:t>]</w:t>
      </w:r>
      <w:r>
        <w:t xml:space="preserve">. </w:t>
      </w:r>
    </w:p>
    <w:p w:rsidR="00E50BAA" w:rsidRDefault="00EA1643" w:rsidP="00EA1643">
      <w:pPr>
        <w:pStyle w:val="Zv-bodyrepor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55</wp:posOffset>
            </wp:positionV>
            <wp:extent cx="2588978" cy="1415332"/>
            <wp:effectExtent l="19050" t="0" r="1822" b="0"/>
            <wp:wrapSquare wrapText="bothSides"/>
            <wp:docPr id="4" name="Рисунок 3" descr="bogdankevi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dankevich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978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AA">
        <w:t xml:space="preserve">Схема прибора показана на рисунке. Система аксиально-симметрична, внешнее магнитное поле отсутствует, на катод подается импульс напряжения 500 кВ, полный ток с катода </w:t>
      </w:r>
      <w:r w:rsidR="00E50BAA" w:rsidRPr="00B16815">
        <w:t>~</w:t>
      </w:r>
      <w:r w:rsidR="00E50BAA">
        <w:rPr>
          <w:lang w:val="en-US"/>
        </w:rPr>
        <w:t> </w:t>
      </w:r>
      <w:r w:rsidR="00E50BAA">
        <w:t>2</w:t>
      </w:r>
      <w:r w:rsidR="00E50BAA" w:rsidRPr="00B16815">
        <w:t>5</w:t>
      </w:r>
      <w:r w:rsidR="00E50BAA">
        <w:t xml:space="preserve"> кА. Электроны, эмитированные с торца катода на коллектор с током </w:t>
      </w:r>
      <w:r w:rsidR="00E50BAA" w:rsidRPr="00120468">
        <w:t>~</w:t>
      </w:r>
      <w:r w:rsidR="00E50BAA">
        <w:rPr>
          <w:lang w:val="en-US"/>
        </w:rPr>
        <w:t> </w:t>
      </w:r>
      <w:r w:rsidR="00E50BAA" w:rsidRPr="00B16815">
        <w:t>2</w:t>
      </w:r>
      <w:r w:rsidR="00E50BAA" w:rsidRPr="00120468">
        <w:t>0</w:t>
      </w:r>
      <w:r w:rsidR="00E50BAA">
        <w:t> кА, создают азимутальное магнитное поле. Электроны с боковой поверхности катода движутся в скрещенных полях: азимутальном магнитном и радиальном электрическом частично вдоль трубчатой плазмы, играющей роль замедляющей структуры. СВЧ-излучение, образующееся в результате плазменно-пучкового взаимодействия, выходит через коаксиальный волновод на правой границе.</w:t>
      </w:r>
      <w:r w:rsidR="00E50BAA" w:rsidRPr="00480B9A">
        <w:rPr>
          <w:noProof/>
        </w:rPr>
        <w:t xml:space="preserve"> </w:t>
      </w:r>
    </w:p>
    <w:p w:rsidR="00E50BAA" w:rsidRPr="00480B9A" w:rsidRDefault="00EA1643" w:rsidP="00E50BAA">
      <w:pPr>
        <w:pStyle w:val="Zv-bodyreport"/>
      </w:pPr>
      <w:r>
        <w:rPr>
          <w:noProof/>
        </w:rPr>
        <w:drawing>
          <wp:inline distT="0" distB="0" distL="0" distR="0">
            <wp:extent cx="5754493" cy="1924215"/>
            <wp:effectExtent l="19050" t="0" r="0" b="0"/>
            <wp:docPr id="5" name="Рисунок 4" descr="bogdankevi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dankevich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49" cy="192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AA" w:rsidRDefault="00E50BAA" w:rsidP="00EA1643">
      <w:pPr>
        <w:pStyle w:val="Zv-bodyreport"/>
      </w:pPr>
      <w:r w:rsidRPr="00EA1643">
        <w:t>Первые</w:t>
      </w:r>
      <w:r>
        <w:t xml:space="preserve"> расчеты продемонстрировали, что с помощью предложенного механизма можно генерировать широкополосные СВЧ-импульсы с мощностью </w:t>
      </w:r>
      <w:r w:rsidRPr="00F73954">
        <w:t>~</w:t>
      </w:r>
      <w:r>
        <w:rPr>
          <w:lang w:val="en-US"/>
        </w:rPr>
        <w:t> </w:t>
      </w:r>
      <w:r w:rsidRPr="00F73954">
        <w:t>10</w:t>
      </w:r>
      <w:r w:rsidRPr="00F73954">
        <w:rPr>
          <w:vertAlign w:val="superscript"/>
        </w:rPr>
        <w:t>9</w:t>
      </w:r>
      <w:r>
        <w:rPr>
          <w:lang w:val="en-US"/>
        </w:rPr>
        <w:t> </w:t>
      </w:r>
      <w:r>
        <w:t xml:space="preserve">Вт и частотами 1…2 ГГц. Можно оценить и эффективность устройства «от розетки»: не хуже 5%. </w:t>
      </w:r>
    </w:p>
    <w:p w:rsidR="00E50BAA" w:rsidRDefault="00E50BAA" w:rsidP="00E50BAA">
      <w:pPr>
        <w:pStyle w:val="Zv-bodyreport"/>
      </w:pPr>
      <w:r>
        <w:t>Значительные размеры устройства (</w:t>
      </w:r>
      <w:r>
        <w:sym w:font="Symbol" w:char="F0C6"/>
      </w:r>
      <w:r>
        <w:t>32 с</w:t>
      </w:r>
      <w:bookmarkStart w:id="0" w:name="_GoBack"/>
      <w:bookmarkEnd w:id="0"/>
      <w:r>
        <w:t>м) выбирались с перспективой увеличения мощности излучения до 10</w:t>
      </w:r>
      <w:r>
        <w:rPr>
          <w:vertAlign w:val="superscript"/>
        </w:rPr>
        <w:t>10</w:t>
      </w:r>
      <w:r>
        <w:t xml:space="preserve"> Вт и выше. Изучение возможностей управления спектром излучения в широкой полосе частот изменением концентрации плазмы, как в плазменных СВЧ-генераторах, будет проводиться на следующих этапах работы. </w:t>
      </w:r>
    </w:p>
    <w:p w:rsidR="00E50BAA" w:rsidRPr="00C262CB" w:rsidRDefault="00E50BAA" w:rsidP="00E50BAA">
      <w:pPr>
        <w:pStyle w:val="Zv-bodyreport"/>
      </w:pPr>
      <w:r>
        <w:t>Работа выполнена при финансовой поддержке гранта РФФИ №13-08-00414.</w:t>
      </w:r>
    </w:p>
    <w:p w:rsidR="00E50BAA" w:rsidRDefault="00E50BAA" w:rsidP="00E50BAA">
      <w:pPr>
        <w:pStyle w:val="Zv-TitleReferences-ru"/>
      </w:pPr>
      <w:r>
        <w:t>Литература</w:t>
      </w:r>
    </w:p>
    <w:p w:rsidR="00E50BAA" w:rsidRPr="00746BD3" w:rsidRDefault="00E50BAA" w:rsidP="00E50BAA">
      <w:pPr>
        <w:pStyle w:val="Zv-References-ru"/>
      </w:pPr>
      <w:r w:rsidRPr="00746BD3">
        <w:t xml:space="preserve">Tarakanov V.P., ‘User's Manual for Code KARAT’, BRA Inc., Va, </w:t>
      </w:r>
      <w:smartTag w:uri="urn:schemas-microsoft-com:office:smarttags" w:element="place">
        <w:smartTag w:uri="urn:schemas-microsoft-com:office:smarttags" w:element="country-region">
          <w:r w:rsidRPr="00746BD3">
            <w:t>USA</w:t>
          </w:r>
        </w:smartTag>
      </w:smartTag>
      <w:r w:rsidRPr="00746BD3">
        <w:t xml:space="preserve"> (1992).</w:t>
      </w:r>
    </w:p>
    <w:p w:rsidR="00E50BAA" w:rsidRDefault="00E50BAA" w:rsidP="00E50BAA">
      <w:pPr>
        <w:pStyle w:val="Zv-References-ru"/>
      </w:pPr>
      <w:r w:rsidRPr="00746BD3">
        <w:t>Кузелев М.В., Мухаметзянов Ф.Х., Рабинович М.С. и др. Релятивистский плазменный СВЧ-генератор // ЖЭТФ,</w:t>
      </w:r>
      <w:r>
        <w:t xml:space="preserve">. </w:t>
      </w:r>
      <w:r w:rsidRPr="00746BD3">
        <w:t>1982</w:t>
      </w:r>
      <w:r>
        <w:t>,</w:t>
      </w:r>
      <w:r w:rsidRPr="00746BD3">
        <w:t xml:space="preserve"> </w:t>
      </w:r>
      <w:r>
        <w:t>т. 83, с</w:t>
      </w:r>
      <w:r w:rsidRPr="00746BD3">
        <w:t>. 1358.</w:t>
      </w:r>
    </w:p>
    <w:p w:rsidR="00E50BAA" w:rsidRPr="00746BD3" w:rsidRDefault="00E50BAA" w:rsidP="00E50BAA">
      <w:pPr>
        <w:pStyle w:val="Zv-References-ru"/>
      </w:pPr>
      <w:r>
        <w:t>Clark M. C., Marder B. M., and Bacon L. D. Magnetically Insulated Transmission Line Oscillator // Appl. Phys. Lett, 52(1), 1988, p. 78.</w:t>
      </w:r>
    </w:p>
    <w:sectPr w:rsidR="00E50BAA" w:rsidRPr="00746BD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8F" w:rsidRDefault="0054088F">
      <w:r>
        <w:separator/>
      </w:r>
    </w:p>
  </w:endnote>
  <w:endnote w:type="continuationSeparator" w:id="0">
    <w:p w:rsidR="0054088F" w:rsidRDefault="0054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BX1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6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8F" w:rsidRDefault="0054088F">
      <w:r>
        <w:separator/>
      </w:r>
    </w:p>
  </w:footnote>
  <w:footnote w:type="continuationSeparator" w:id="0">
    <w:p w:rsidR="0054088F" w:rsidRDefault="00540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1643"/>
    <w:rsid w:val="0002206C"/>
    <w:rsid w:val="00043701"/>
    <w:rsid w:val="000C657D"/>
    <w:rsid w:val="000C7078"/>
    <w:rsid w:val="000D6D4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4088F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50BAA"/>
    <w:rsid w:val="00E7021A"/>
    <w:rsid w:val="00E87733"/>
    <w:rsid w:val="00EA164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BA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E50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.bogdankevich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ПЛАЗМЕННЫЙ СВЧ-ГЕНЕРАТОР С МАГНИТНОЙ САМОИЗОЛЯЦИЕЙ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2015-01-20T20:37:00Z</dcterms:created>
  <dcterms:modified xsi:type="dcterms:W3CDTF">2015-01-20T21:02:00Z</dcterms:modified>
</cp:coreProperties>
</file>