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AB0" w:rsidRPr="00D54AB0" w:rsidRDefault="00D54AB0" w:rsidP="00D54AB0">
      <w:pPr>
        <w:pStyle w:val="Zv-Titlereport"/>
        <w:rPr>
          <w:szCs w:val="24"/>
        </w:rPr>
      </w:pPr>
      <w:r w:rsidRPr="003D10F9">
        <w:rPr>
          <w:szCs w:val="24"/>
        </w:rPr>
        <w:t xml:space="preserve">Влияние внешних условий на радиальное распределение  параметров плазмы  Ar и смеси Ar/O2 в ВЧ индуктивном источнике плазмы диаметром </w:t>
      </w:r>
      <w:smartTag w:uri="urn:schemas-microsoft-com:office:smarttags" w:element="metricconverter">
        <w:smartTagPr>
          <w:attr w:name="ProductID" w:val="46 см"/>
        </w:smartTagPr>
        <w:r w:rsidRPr="003D10F9">
          <w:rPr>
            <w:szCs w:val="24"/>
          </w:rPr>
          <w:t>46 см</w:t>
        </w:r>
      </w:smartTag>
    </w:p>
    <w:p w:rsidR="00D54AB0" w:rsidRPr="00D54AB0" w:rsidRDefault="00D54AB0" w:rsidP="00D54AB0">
      <w:pPr>
        <w:pStyle w:val="Zv-Author"/>
        <w:rPr>
          <w:szCs w:val="24"/>
        </w:rPr>
      </w:pPr>
      <w:r w:rsidRPr="003D10F9">
        <w:rPr>
          <w:szCs w:val="24"/>
        </w:rPr>
        <w:t>А</w:t>
      </w:r>
      <w:r w:rsidRPr="00D54AB0">
        <w:rPr>
          <w:szCs w:val="24"/>
        </w:rPr>
        <w:t>.</w:t>
      </w:r>
      <w:r w:rsidRPr="003D10F9">
        <w:rPr>
          <w:szCs w:val="24"/>
        </w:rPr>
        <w:t>Ф</w:t>
      </w:r>
      <w:r w:rsidRPr="00D54AB0">
        <w:rPr>
          <w:szCs w:val="24"/>
        </w:rPr>
        <w:t xml:space="preserve">. </w:t>
      </w:r>
      <w:r w:rsidRPr="003D10F9">
        <w:rPr>
          <w:szCs w:val="24"/>
        </w:rPr>
        <w:t>Александров</w:t>
      </w:r>
      <w:r w:rsidRPr="00D54AB0">
        <w:rPr>
          <w:szCs w:val="24"/>
        </w:rPr>
        <w:t xml:space="preserve">, </w:t>
      </w:r>
      <w:r w:rsidRPr="003D10F9">
        <w:rPr>
          <w:szCs w:val="24"/>
        </w:rPr>
        <w:t>К</w:t>
      </w:r>
      <w:r w:rsidRPr="00D54AB0">
        <w:rPr>
          <w:szCs w:val="24"/>
        </w:rPr>
        <w:t>.</w:t>
      </w:r>
      <w:r w:rsidRPr="003D10F9">
        <w:rPr>
          <w:szCs w:val="24"/>
        </w:rPr>
        <w:t>В</w:t>
      </w:r>
      <w:r w:rsidRPr="00D54AB0">
        <w:rPr>
          <w:szCs w:val="24"/>
        </w:rPr>
        <w:t xml:space="preserve">. </w:t>
      </w:r>
      <w:r w:rsidRPr="003D10F9">
        <w:rPr>
          <w:szCs w:val="24"/>
        </w:rPr>
        <w:t>Вавилин</w:t>
      </w:r>
      <w:r w:rsidRPr="00D54AB0">
        <w:rPr>
          <w:szCs w:val="24"/>
        </w:rPr>
        <w:t xml:space="preserve">, </w:t>
      </w:r>
      <w:r w:rsidRPr="003D10F9">
        <w:rPr>
          <w:szCs w:val="24"/>
        </w:rPr>
        <w:t>Г</w:t>
      </w:r>
      <w:r w:rsidRPr="00D54AB0">
        <w:rPr>
          <w:szCs w:val="24"/>
        </w:rPr>
        <w:t>.</w:t>
      </w:r>
      <w:r w:rsidRPr="003D10F9">
        <w:rPr>
          <w:szCs w:val="24"/>
        </w:rPr>
        <w:t>П</w:t>
      </w:r>
      <w:r w:rsidRPr="00D54AB0">
        <w:rPr>
          <w:szCs w:val="24"/>
        </w:rPr>
        <w:t xml:space="preserve">. </w:t>
      </w:r>
      <w:r w:rsidRPr="003D10F9">
        <w:rPr>
          <w:szCs w:val="24"/>
        </w:rPr>
        <w:t>Козлов</w:t>
      </w:r>
      <w:r w:rsidRPr="00D54AB0">
        <w:rPr>
          <w:szCs w:val="24"/>
        </w:rPr>
        <w:t xml:space="preserve">, </w:t>
      </w:r>
      <w:r w:rsidRPr="003D10F9">
        <w:rPr>
          <w:szCs w:val="24"/>
        </w:rPr>
        <w:t>Е</w:t>
      </w:r>
      <w:r w:rsidRPr="00D54AB0">
        <w:rPr>
          <w:szCs w:val="24"/>
        </w:rPr>
        <w:t>.</w:t>
      </w:r>
      <w:r w:rsidRPr="003D10F9">
        <w:rPr>
          <w:szCs w:val="24"/>
        </w:rPr>
        <w:t>А</w:t>
      </w:r>
      <w:r w:rsidRPr="00D54AB0">
        <w:rPr>
          <w:szCs w:val="24"/>
        </w:rPr>
        <w:t xml:space="preserve">. </w:t>
      </w:r>
      <w:r w:rsidRPr="003D10F9">
        <w:rPr>
          <w:szCs w:val="24"/>
        </w:rPr>
        <w:t>Кралькина</w:t>
      </w:r>
      <w:r w:rsidRPr="00D54AB0">
        <w:rPr>
          <w:szCs w:val="24"/>
        </w:rPr>
        <w:t xml:space="preserve">, </w:t>
      </w:r>
      <w:r w:rsidRPr="003D10F9">
        <w:rPr>
          <w:szCs w:val="24"/>
        </w:rPr>
        <w:t>П</w:t>
      </w:r>
      <w:r w:rsidRPr="00D54AB0">
        <w:rPr>
          <w:szCs w:val="24"/>
        </w:rPr>
        <w:t>.</w:t>
      </w:r>
      <w:r w:rsidRPr="003D10F9">
        <w:rPr>
          <w:szCs w:val="24"/>
        </w:rPr>
        <w:t>А</w:t>
      </w:r>
      <w:r w:rsidRPr="00D54AB0">
        <w:rPr>
          <w:szCs w:val="24"/>
        </w:rPr>
        <w:t xml:space="preserve">. </w:t>
      </w:r>
      <w:r w:rsidRPr="003D10F9">
        <w:rPr>
          <w:szCs w:val="24"/>
        </w:rPr>
        <w:t>Неклюдова</w:t>
      </w:r>
      <w:r w:rsidRPr="00D54AB0">
        <w:rPr>
          <w:szCs w:val="24"/>
        </w:rPr>
        <w:t xml:space="preserve">, </w:t>
      </w:r>
      <w:r w:rsidRPr="003D10F9">
        <w:rPr>
          <w:szCs w:val="24"/>
        </w:rPr>
        <w:t>В</w:t>
      </w:r>
      <w:r w:rsidRPr="00D54AB0">
        <w:rPr>
          <w:szCs w:val="24"/>
        </w:rPr>
        <w:t>.</w:t>
      </w:r>
      <w:r w:rsidRPr="003D10F9">
        <w:rPr>
          <w:szCs w:val="24"/>
        </w:rPr>
        <w:t>Б</w:t>
      </w:r>
      <w:r w:rsidRPr="00D54AB0">
        <w:rPr>
          <w:szCs w:val="24"/>
        </w:rPr>
        <w:t>.</w:t>
      </w:r>
      <w:r>
        <w:rPr>
          <w:szCs w:val="24"/>
          <w:lang w:val="en-US"/>
        </w:rPr>
        <w:t> </w:t>
      </w:r>
      <w:r w:rsidRPr="003D10F9">
        <w:rPr>
          <w:szCs w:val="24"/>
        </w:rPr>
        <w:t>Павлов</w:t>
      </w:r>
    </w:p>
    <w:p w:rsidR="00D54AB0" w:rsidRPr="00D54AB0" w:rsidRDefault="00D54AB0" w:rsidP="00D54AB0">
      <w:pPr>
        <w:pStyle w:val="Zv-Organization"/>
        <w:rPr>
          <w:szCs w:val="24"/>
        </w:rPr>
      </w:pPr>
      <w:r w:rsidRPr="003D10F9">
        <w:rPr>
          <w:szCs w:val="24"/>
        </w:rPr>
        <w:t xml:space="preserve">Физический факультет МГУ им.М.В.Ломоносова, Москва 119991 ГСП-1, Ленинские горы, д.1., стр.2, </w:t>
      </w:r>
      <w:hyperlink r:id="rId7" w:history="1">
        <w:r w:rsidRPr="003D10F9">
          <w:rPr>
            <w:rStyle w:val="a7"/>
            <w:szCs w:val="24"/>
            <w:u w:val="none"/>
          </w:rPr>
          <w:t>nekludova_pa@mail.</w:t>
        </w:r>
        <w:r w:rsidRPr="003D10F9">
          <w:rPr>
            <w:rStyle w:val="a7"/>
            <w:szCs w:val="24"/>
            <w:u w:val="none"/>
            <w:lang w:val="en-US"/>
          </w:rPr>
          <w:t>ru</w:t>
        </w:r>
      </w:hyperlink>
    </w:p>
    <w:p w:rsidR="00D54AB0" w:rsidRPr="003D10F9" w:rsidRDefault="00D54AB0" w:rsidP="00D54AB0">
      <w:pPr>
        <w:pStyle w:val="Zv-bodyreport"/>
      </w:pPr>
      <w:r w:rsidRPr="003D10F9">
        <w:t>Известно, что индуктивный ВЧ разряд широко используется в полупроводниковой промышленности при производстве микросхем, в качестве активной среды космических электрореактивных двигателей, источников света, в процессах поверхностной модификации материалов, напыления и осаждения покрытий. Быстрое р</w:t>
      </w:r>
      <w:r w:rsidRPr="003D10F9">
        <w:rPr>
          <w:bCs/>
        </w:rPr>
        <w:t xml:space="preserve">азвитие технологий микро- и наноэлектроники требуют создания гибко управляемых плазменных рабочих процессов, позволяющих получать протяженные участки равномерной плотной плазмы. </w:t>
      </w:r>
      <w:r w:rsidRPr="003D10F9">
        <w:t xml:space="preserve">Одним из наиболее значимых, </w:t>
      </w:r>
      <w:r w:rsidRPr="003D10F9">
        <w:rPr>
          <w:lang w:val="en-US"/>
        </w:rPr>
        <w:t>c</w:t>
      </w:r>
      <w:r w:rsidRPr="003D10F9">
        <w:t xml:space="preserve"> точки зрения технологических применений, параметров является пространственное распределение ионного тока насыщения </w:t>
      </w:r>
      <w:r w:rsidRPr="003D10F9">
        <w:rPr>
          <w:i/>
        </w:rPr>
        <w:t>i</w:t>
      </w:r>
      <w:r w:rsidRPr="003D10F9">
        <w:rPr>
          <w:i/>
          <w:vertAlign w:val="subscript"/>
        </w:rPr>
        <w:t>+</w:t>
      </w:r>
      <w:r w:rsidRPr="003D10F9">
        <w:t>.</w:t>
      </w:r>
      <w:r w:rsidRPr="003D10F9">
        <w:rPr>
          <w:bCs/>
        </w:rPr>
        <w:t xml:space="preserve"> </w:t>
      </w:r>
      <w:r w:rsidRPr="003D10F9">
        <w:t xml:space="preserve">Настоящая работа является продолжением систематических исследований характеристик плазмы при изменении внешних параметров разряда: давления рабочего газа, рабочей частоты и мощности ВЧ генератора, величины и конфигурации магнитного поля, формы индуктора, а также рода газа и их смесей. </w:t>
      </w:r>
    </w:p>
    <w:p w:rsidR="00D54AB0" w:rsidRPr="003D10F9" w:rsidRDefault="00D54AB0" w:rsidP="00D54AB0">
      <w:pPr>
        <w:pStyle w:val="Zv-bodyreport"/>
      </w:pPr>
      <w:r w:rsidRPr="003D10F9">
        <w:t xml:space="preserve">В экспериментах использовался кварцевый цилиндрический источник плазмы (ИП) диаметром </w:t>
      </w:r>
      <w:smartTag w:uri="urn:schemas-microsoft-com:office:smarttags" w:element="metricconverter">
        <w:smartTagPr>
          <w:attr w:name="ProductID" w:val="46 см"/>
        </w:smartTagPr>
        <w:r w:rsidRPr="003D10F9">
          <w:t>46 см</w:t>
        </w:r>
      </w:smartTag>
      <w:r w:rsidRPr="003D10F9">
        <w:t xml:space="preserve"> и высотой </w:t>
      </w:r>
      <w:smartTag w:uri="urn:schemas-microsoft-com:office:smarttags" w:element="metricconverter">
        <w:smartTagPr>
          <w:attr w:name="ProductID" w:val="30 см"/>
        </w:smartTagPr>
        <w:r w:rsidRPr="003D10F9">
          <w:t>30 см</w:t>
        </w:r>
      </w:smartTag>
      <w:r w:rsidRPr="003D10F9">
        <w:t>. Индуктивный ВЧ разряд возбуждался спиральной антенной, расположенной на боковой поверхности ИП, и планарной антенной различной конфигурации, расположенными на верхнем фланце ИП, а также посредством подключения двух антенн одновременно. Антенны соединялись через систему согласования с ВЧ генераторами с рабочими частотами 2, 4 или 13.56 МГц. ВЧ мощность генераторов изменялась от 100 до 500Вт. Для создания в объеме источника однородного магнитного поля с индукцией 0 – 15 Гс вблизи верхнего и нижнего фланцев были расположены два электромагнита. В качестве рабочих газов использовались аргон и смесь аргона с 10 % примесью кислорода в диапазоне давлений 0.1 – 100 мТор.</w:t>
      </w:r>
    </w:p>
    <w:p w:rsidR="00D54AB0" w:rsidRPr="003D10F9" w:rsidRDefault="00D54AB0" w:rsidP="00D54AB0">
      <w:pPr>
        <w:pStyle w:val="Zv-bodyreport"/>
      </w:pPr>
      <w:r w:rsidRPr="003D10F9">
        <w:rPr>
          <w:rFonts w:eastAsia="Arial Unicode MS"/>
        </w:rPr>
        <w:t xml:space="preserve">Экспериментальные исследования индуктивного ВЧ разряда показали, что, как в случае с боковой соленоидальной антенной, так и с планарной антенной без магнитного поля в диапазоне давлений аргона 0.1 – 10 мТор распределение ионного тока насыщения </w:t>
      </w:r>
      <w:r w:rsidRPr="003D10F9">
        <w:rPr>
          <w:rFonts w:eastAsia="Arial Unicode MS"/>
          <w:i/>
          <w:lang w:val="en-US"/>
        </w:rPr>
        <w:t>i</w:t>
      </w:r>
      <w:r w:rsidRPr="003D10F9">
        <w:rPr>
          <w:rFonts w:eastAsia="Arial Unicode MS"/>
        </w:rPr>
        <w:t xml:space="preserve">+ имеет колоколообразную форму. С ростом давления в указанном диапазоне абсолютная величина </w:t>
      </w:r>
      <w:r w:rsidRPr="003D10F9">
        <w:rPr>
          <w:rFonts w:eastAsia="Arial Unicode MS"/>
          <w:i/>
          <w:lang w:val="en-US"/>
        </w:rPr>
        <w:t>i</w:t>
      </w:r>
      <w:r w:rsidRPr="003D10F9">
        <w:rPr>
          <w:rFonts w:eastAsia="Arial Unicode MS"/>
        </w:rPr>
        <w:t>+ растет в центральной части ИП, но при этом протяженность области равномерности плазмы уменьшается. Н</w:t>
      </w:r>
      <w:r w:rsidRPr="003D10F9">
        <w:t xml:space="preserve">аиболее однородное радиальное распределение и максимальные величины ионного тока насыщения при мощности генератора 500 Вт удается получить, используя боковую антенну, при давлении аргона порядка 0.1 Тор с максимальной областью однородности плазмы порядка 20см. Рост частоты ВЧ генератора приводит к сужению области однородности, по всей видимости, это может быть связано с влиянием емкостной составляющей. Данный эффект наиболее выражен при частоте генератора 13.56 МГц.  </w:t>
      </w:r>
    </w:p>
    <w:p w:rsidR="00D54AB0" w:rsidRPr="003D10F9" w:rsidRDefault="00D54AB0" w:rsidP="00D54AB0">
      <w:pPr>
        <w:pStyle w:val="Zv-bodyreport"/>
      </w:pPr>
      <w:r w:rsidRPr="003D10F9">
        <w:t xml:space="preserve">Наложение внешнего магнитного поля также сопровождается значительным изменением пространственного распределения ионного тока насыщения и позволяет получить наилучшее по однородности распределение протяженностью до </w:t>
      </w:r>
      <w:smartTag w:uri="urn:schemas-microsoft-com:office:smarttags" w:element="metricconverter">
        <w:smartTagPr>
          <w:attr w:name="ProductID" w:val="30 см"/>
        </w:smartTagPr>
        <w:r w:rsidRPr="003D10F9">
          <w:t>30 см</w:t>
        </w:r>
      </w:smartTag>
      <w:r w:rsidRPr="003D10F9">
        <w:t xml:space="preserve"> в пределах 5 % при давлениях 0.1 – 4 мТор и индукции магнитного поля </w:t>
      </w:r>
      <w:r w:rsidRPr="003D10F9">
        <w:rPr>
          <w:i/>
        </w:rPr>
        <w:t>В=</w:t>
      </w:r>
      <w:r w:rsidRPr="003D10F9">
        <w:t>10–15 Гс.</w:t>
      </w:r>
    </w:p>
    <w:p w:rsidR="00D54AB0" w:rsidRPr="003D10F9" w:rsidRDefault="00D54AB0" w:rsidP="00D54AB0">
      <w:pPr>
        <w:pStyle w:val="Zv-bodyreport"/>
      </w:pPr>
      <w:r w:rsidRPr="003D10F9">
        <w:t xml:space="preserve">Использование кислорода в качестве примесного газа  (10%) приводит к незначительному увеличению области однородности плазмы вследствие пространственного разделения компонент смеси.  </w:t>
      </w:r>
    </w:p>
    <w:sectPr w:rsidR="00D54AB0" w:rsidRPr="003D10F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341" w:rsidRDefault="00C66341">
      <w:r>
        <w:separator/>
      </w:r>
    </w:p>
  </w:endnote>
  <w:endnote w:type="continuationSeparator" w:id="0">
    <w:p w:rsidR="00C66341" w:rsidRDefault="00C66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0D6D4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AB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341" w:rsidRDefault="00C66341">
      <w:r>
        <w:separator/>
      </w:r>
    </w:p>
  </w:footnote>
  <w:footnote w:type="continuationSeparator" w:id="0">
    <w:p w:rsidR="00C66341" w:rsidRDefault="00C663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0D6D4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66341"/>
    <w:rsid w:val="0002206C"/>
    <w:rsid w:val="00043701"/>
    <w:rsid w:val="000C657D"/>
    <w:rsid w:val="000C7078"/>
    <w:rsid w:val="000D6D4D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C66341"/>
    <w:rsid w:val="00D47F19"/>
    <w:rsid w:val="00D54AB0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D54AB0"/>
    <w:rPr>
      <w:color w:val="0000FF"/>
      <w:u w:val="single"/>
    </w:rPr>
  </w:style>
  <w:style w:type="character" w:customStyle="1" w:styleId="Zv-bodyreport0">
    <w:name w:val="Zv-body_report Знак"/>
    <w:link w:val="Zv-bodyreport"/>
    <w:locked/>
    <w:rsid w:val="00D54AB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ekludova_p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ВНЕШНИХ УСЛОВИЙ НА РАДИАЛЬНОЕ РАСПРЕДЕЛЕНИЕ  ПАРАМЕТРОВ ПЛАЗМЫ  AR И СМЕСИ AR/O2 В ВЧ ИНДУКТИВНОМ ИСТОЧНИКЕ ПЛАЗМЫ ДИАМЕТРОМ 46 СМ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2015-01-20T17:24:00Z</dcterms:created>
  <dcterms:modified xsi:type="dcterms:W3CDTF">2015-01-20T17:29:00Z</dcterms:modified>
</cp:coreProperties>
</file>