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98" w:rsidRPr="00DD2CA6" w:rsidRDefault="009D3A98" w:rsidP="009D3A98">
      <w:pPr>
        <w:pStyle w:val="Zv-Titlereport"/>
      </w:pPr>
      <w:r w:rsidRPr="009F6288">
        <w:t>Исследование разрядов атмосферного давления методами эмиссионной спектроскопии</w:t>
      </w:r>
    </w:p>
    <w:p w:rsidR="009D3A98" w:rsidRPr="00DD2CA6" w:rsidRDefault="009D3A98" w:rsidP="009D3A98">
      <w:pPr>
        <w:pStyle w:val="Zv-Author"/>
      </w:pPr>
      <w:r>
        <w:t>Мавлюдов Т.Б</w:t>
      </w:r>
      <w:r w:rsidRPr="0023258C">
        <w:t>.</w:t>
      </w:r>
      <w:r>
        <w:t>, Шахатов В.А.</w:t>
      </w:r>
      <w:r w:rsidRPr="009D3A98">
        <w:rPr>
          <w:vertAlign w:val="superscript"/>
        </w:rPr>
        <w:t>*</w:t>
      </w:r>
      <w:r w:rsidRPr="00DD2CA6">
        <w:t xml:space="preserve">, </w:t>
      </w:r>
      <w:r>
        <w:t>Верещагин К.А.</w:t>
      </w:r>
      <w:r w:rsidRPr="009D3A98">
        <w:rPr>
          <w:vertAlign w:val="superscript"/>
        </w:rPr>
        <w:t>**</w:t>
      </w:r>
    </w:p>
    <w:p w:rsidR="009D3A98" w:rsidRPr="00DD2CA6" w:rsidRDefault="009D3A98" w:rsidP="009D3A98">
      <w:pPr>
        <w:pStyle w:val="Zv-Organization"/>
      </w:pPr>
      <w:r w:rsidRPr="00AD2132">
        <w:t xml:space="preserve">Институт металлургии и материаловедения им. А.А. Байкова РАН, Москва, Россия, </w:t>
      </w:r>
      <w:hyperlink r:id="rId7" w:history="1">
        <w:r w:rsidRPr="002309F9">
          <w:rPr>
            <w:rStyle w:val="a7"/>
          </w:rPr>
          <w:t>mavludov@gmail.com</w:t>
        </w:r>
      </w:hyperlink>
      <w:r w:rsidRPr="009D3A98">
        <w:br/>
      </w:r>
      <w:r w:rsidRPr="009D3A98">
        <w:rPr>
          <w:vertAlign w:val="superscript"/>
        </w:rPr>
        <w:t>*</w:t>
      </w:r>
      <w:r w:rsidRPr="00AD2132">
        <w:t>Институт нефтехимического синтеза им. АВ. Топчиева РАН, Москва, Россия</w:t>
      </w:r>
      <w:r w:rsidRPr="003320C7">
        <w:t>,</w:t>
      </w:r>
      <w:r>
        <w:br/>
      </w:r>
      <w:r w:rsidRPr="009D3A98">
        <w:rPr>
          <w:vertAlign w:val="superscript"/>
        </w:rPr>
        <w:t>**</w:t>
      </w:r>
      <w:r>
        <w:t>Институт общей физики им. А.М. Прохорова РАН</w:t>
      </w:r>
    </w:p>
    <w:p w:rsidR="009D3A98" w:rsidRDefault="009D3A98" w:rsidP="009D3A98">
      <w:pPr>
        <w:pStyle w:val="Zv-bodyreport"/>
      </w:pPr>
      <w:r>
        <w:t xml:space="preserve">Интерес к исследованиям физико-химических процессов в газовых разрядах в потоках молекулярных газов обусловлен рядом практических и научных задач </w:t>
      </w:r>
      <w:r w:rsidRPr="00406DE0">
        <w:t>[1,2]</w:t>
      </w:r>
      <w:r>
        <w:t>, включающих синтез материалов, модификацию поверхности, а также важные аспекты аэродинамики. Данные разряды удобно реализовывать на установках с устройствами, которые обеспечивают получение низкотемпературной плазмы с</w:t>
      </w:r>
      <w:r w:rsidRPr="001E591E">
        <w:t xml:space="preserve"> </w:t>
      </w:r>
      <w:r>
        <w:t>осесимметричным распределения параметров. В этом случае можно в полной мере применять методы невозмущающей диагностики. К таким методам относится оптическая эмиссионная спектроскопия.</w:t>
      </w:r>
    </w:p>
    <w:p w:rsidR="009D3A98" w:rsidRDefault="009D3A98" w:rsidP="009D3A98">
      <w:pPr>
        <w:pStyle w:val="Zv-bodyreport"/>
      </w:pPr>
      <w:r>
        <w:t xml:space="preserve">В данной работе приводится сравнение результатов спектроскопических исследований разряда постоянного тока </w:t>
      </w:r>
      <w:r w:rsidRPr="00406DE0">
        <w:t>[3]</w:t>
      </w:r>
      <w:r>
        <w:t xml:space="preserve"> и ВЧ факельного разряда </w:t>
      </w:r>
      <w:r w:rsidRPr="00406DE0">
        <w:t>[4]</w:t>
      </w:r>
      <w:r>
        <w:t xml:space="preserve"> в сверхскоростных потоках газа.</w:t>
      </w:r>
      <w:r w:rsidRPr="00406DE0">
        <w:t xml:space="preserve"> </w:t>
      </w:r>
      <w:r>
        <w:t xml:space="preserve">Разряд постоянного тока зажигался в потоке воздуха (при числе Махе равным 2), набегающего на анод (длина разрядного промежутка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>
        <w:t>, статическое давление 200 тор) при токе 1 А, напряжении 2 кВ.</w:t>
      </w:r>
      <w:r w:rsidRPr="00406DE0">
        <w:t xml:space="preserve"> </w:t>
      </w:r>
      <w:r>
        <w:t>ВЧ факельный разряд зажигался в потоке воздуха при атмосферном давлении (число Маха равно 1). Камера, в которой генерируется ВЧ разряд, представляла собой кварцевую трубку и электрод, согласованный с колебательным контуром. Частота сигнала составляла 13 МГц. Амплитуда напряжения не превышала 1кВ.</w:t>
      </w:r>
    </w:p>
    <w:p w:rsidR="009D3A98" w:rsidRDefault="009D3A98" w:rsidP="009D3A98">
      <w:pPr>
        <w:pStyle w:val="Zv-bodyreport"/>
      </w:pPr>
      <w:r>
        <w:t>Для регистрации спектров использовался спектрометр HR4000.</w:t>
      </w:r>
      <w:r w:rsidRPr="00406DE0">
        <w:t xml:space="preserve"> </w:t>
      </w:r>
      <w:r>
        <w:t xml:space="preserve">В обоих разрядах спектры записывались из центральной области разряда перпендикулярно потоку газа. </w:t>
      </w:r>
    </w:p>
    <w:p w:rsidR="009D3A98" w:rsidRDefault="009D3A98" w:rsidP="009D3A98">
      <w:pPr>
        <w:pStyle w:val="Zv-bodyreport"/>
      </w:pPr>
      <w:r>
        <w:t>Определен спектральный состав излучения разрядов. Установлено, что спектры обоих типов разряда хорошо совпадают в диапазоне длин волн 364 - 435 нм. Это свидетельствует о сходных механизмах заселения, возбуждения и ионизации. В спектрах наблюдаются полосы секвенций Δv = -2 (364 – 381нм), Δv = -3(385 – 406 нм) и Δv = -4 (409 – 435 нм) второй положительной системы азота</w:t>
      </w:r>
      <w:r w:rsidRPr="0023258C">
        <w:t>.</w:t>
      </w:r>
      <w:r>
        <w:t xml:space="preserve"> Определенный спектральный состав излучения разрядов находится в удовлетворительном согласии с результатами работ других авторов.</w:t>
      </w:r>
    </w:p>
    <w:p w:rsidR="009D3A98" w:rsidRPr="009D3A98" w:rsidRDefault="009D3A98" w:rsidP="009D3A98">
      <w:pPr>
        <w:pStyle w:val="Zv-bodyreport"/>
      </w:pPr>
      <w:r>
        <w:t xml:space="preserve">Для моделирования и обработки спектров излучения использовались методы неразрешенной вращательной и частично – разрешенной колебательной структуры. </w:t>
      </w:r>
    </w:p>
    <w:p w:rsidR="009D3A98" w:rsidRDefault="009D3A98" w:rsidP="009D3A98">
      <w:pPr>
        <w:pStyle w:val="Zv-bodyreport"/>
      </w:pPr>
      <w:r>
        <w:t>В работе восстановлены распределения молекул азота по вращательным уровням и вращательные температуры, соответствующие состоянию C</w:t>
      </w:r>
      <w:r w:rsidRPr="003E0872">
        <w:rPr>
          <w:vertAlign w:val="superscript"/>
        </w:rPr>
        <w:t>3</w:t>
      </w:r>
      <w:r>
        <w:t>П</w:t>
      </w:r>
      <w:r w:rsidRPr="003E0872">
        <w:rPr>
          <w:vertAlign w:val="subscript"/>
        </w:rPr>
        <w:t>u</w:t>
      </w:r>
      <w:r>
        <w:t>. Построены распределения относительных заселенностей по колебательным уровням молекулы азота в состоянии C</w:t>
      </w:r>
      <w:r w:rsidRPr="003E0872">
        <w:rPr>
          <w:vertAlign w:val="superscript"/>
        </w:rPr>
        <w:t>3</w:t>
      </w:r>
      <w:r>
        <w:t>П</w:t>
      </w:r>
      <w:r w:rsidRPr="003E0872">
        <w:rPr>
          <w:vertAlign w:val="subscript"/>
        </w:rPr>
        <w:t>u</w:t>
      </w:r>
      <w:r>
        <w:t>. Также определена роль вторичных процессов, обуславливающих заселение колебательных уровней состояния</w:t>
      </w:r>
      <w:r w:rsidRPr="00DB60B2">
        <w:t xml:space="preserve"> </w:t>
      </w:r>
      <w:r>
        <w:t>C</w:t>
      </w:r>
      <w:r w:rsidRPr="003E0872">
        <w:rPr>
          <w:vertAlign w:val="superscript"/>
        </w:rPr>
        <w:t>3</w:t>
      </w:r>
      <w:r>
        <w:t>П</w:t>
      </w:r>
      <w:r w:rsidRPr="003E0872">
        <w:rPr>
          <w:vertAlign w:val="subscript"/>
        </w:rPr>
        <w:t>u</w:t>
      </w:r>
      <w:r>
        <w:t>. Для значений температур, характеризующих функции распределения молекул по колебательно-вращательным уровням в возбужденных излучающих состояний молекулы азота, определена их иерархия.</w:t>
      </w:r>
    </w:p>
    <w:p w:rsidR="009D3A98" w:rsidRDefault="009D3A98" w:rsidP="009D3A98">
      <w:pPr>
        <w:pStyle w:val="Zv-TitleReferences-ru"/>
      </w:pPr>
      <w:r>
        <w:t>Литература</w:t>
      </w:r>
    </w:p>
    <w:p w:rsidR="009D3A98" w:rsidRPr="00406DE0" w:rsidRDefault="009D3A98" w:rsidP="009D3A98">
      <w:pPr>
        <w:pStyle w:val="Zv-References-ru"/>
        <w:numPr>
          <w:ilvl w:val="0"/>
          <w:numId w:val="1"/>
        </w:numPr>
        <w:rPr>
          <w:lang w:val="en-US"/>
        </w:rPr>
      </w:pPr>
      <w:r w:rsidRPr="00332547">
        <w:rPr>
          <w:lang w:val="it-IT"/>
        </w:rPr>
        <w:t xml:space="preserve">G. Dinescu, E. Aldea et al. </w:t>
      </w:r>
      <w:r w:rsidRPr="00406DE0">
        <w:rPr>
          <w:lang w:val="en-US"/>
        </w:rPr>
        <w:t>Thin Solid Films 325 (1-2) 123-129 (1998)</w:t>
      </w:r>
    </w:p>
    <w:p w:rsidR="009D3A98" w:rsidRDefault="009D3A98" w:rsidP="009D3A98">
      <w:pPr>
        <w:pStyle w:val="Zv-References-ru"/>
        <w:numPr>
          <w:ilvl w:val="0"/>
          <w:numId w:val="1"/>
        </w:numPr>
        <w:rPr>
          <w:lang w:val="en-US"/>
        </w:rPr>
      </w:pPr>
      <w:r w:rsidRPr="00332547">
        <w:rPr>
          <w:lang w:val="it-IT"/>
        </w:rPr>
        <w:t xml:space="preserve">E.R. Ionita, M.D. Ionita, et al. </w:t>
      </w:r>
      <w:r w:rsidRPr="00406DE0">
        <w:rPr>
          <w:lang w:val="en-US"/>
        </w:rPr>
        <w:t>Appl. Surf. Sci. 255 Iss. 10, (2009) pp.5448-5452</w:t>
      </w:r>
    </w:p>
    <w:p w:rsidR="009D3A98" w:rsidRPr="00406DE0" w:rsidRDefault="009D3A98" w:rsidP="009D3A98">
      <w:pPr>
        <w:pStyle w:val="Zv-References-ru"/>
        <w:numPr>
          <w:ilvl w:val="0"/>
          <w:numId w:val="1"/>
        </w:numPr>
      </w:pPr>
      <w:r>
        <w:t xml:space="preserve">Иванов В.В., Скворцов В.В., Иншаков С.И., Рожков А.Ф., Шахатов В.А. Тезисы докладов VII Международного симпозиума по теоретической и прикладной плазмохимии, </w:t>
      </w:r>
      <w:smartTag w:uri="urn:schemas-microsoft-com:office:smarttags" w:element="metricconverter">
        <w:smartTagPr>
          <w:attr w:name="ProductID" w:val="2014, г"/>
        </w:smartTagPr>
        <w:r>
          <w:t>2014, г</w:t>
        </w:r>
      </w:smartTag>
      <w:r>
        <w:t>.Плёс</w:t>
      </w:r>
    </w:p>
    <w:p w:rsidR="009D3A98" w:rsidRPr="00406DE0" w:rsidRDefault="009D3A98" w:rsidP="009D3A98">
      <w:pPr>
        <w:pStyle w:val="Zv-References-ru"/>
        <w:numPr>
          <w:ilvl w:val="0"/>
          <w:numId w:val="1"/>
        </w:numPr>
      </w:pPr>
      <w:r>
        <w:t xml:space="preserve">Мавлюдов Т.Б. Тезисы докладов VII Международного симпозиума по теоретической и прикладной плазмохимии, </w:t>
      </w:r>
      <w:smartTag w:uri="urn:schemas-microsoft-com:office:smarttags" w:element="metricconverter">
        <w:smartTagPr>
          <w:attr w:name="ProductID" w:val="2014, г"/>
        </w:smartTagPr>
        <w:r>
          <w:t>2014, г</w:t>
        </w:r>
      </w:smartTag>
      <w:r>
        <w:t>.Плёс</w:t>
      </w:r>
    </w:p>
    <w:sectPr w:rsidR="009D3A98" w:rsidRPr="00406DE0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2E" w:rsidRDefault="0029402E">
      <w:r>
        <w:separator/>
      </w:r>
    </w:p>
  </w:endnote>
  <w:endnote w:type="continuationSeparator" w:id="0">
    <w:p w:rsidR="0029402E" w:rsidRDefault="00294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B615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B615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3A98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2E" w:rsidRDefault="0029402E">
      <w:r>
        <w:separator/>
      </w:r>
    </w:p>
  </w:footnote>
  <w:footnote w:type="continuationSeparator" w:id="0">
    <w:p w:rsidR="0029402E" w:rsidRDefault="00294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2B6154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402E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9402E"/>
    <w:rsid w:val="002B6154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9D3A98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9D3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vludo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РАЗРЯДОВ АТМОСФЕРНОГО ДАВЛЕНИЯ МЕТОДАМИ ЭМИССИОННОЙ СПЕКТРОСКОПИИ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2015-01-16T20:24:00Z</dcterms:created>
  <dcterms:modified xsi:type="dcterms:W3CDTF">2015-01-16T20:27:00Z</dcterms:modified>
</cp:coreProperties>
</file>