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D54" w:rsidRPr="00AC3411" w:rsidRDefault="00A66D54" w:rsidP="00A66D54">
      <w:pPr>
        <w:pStyle w:val="Zv-Titlereport"/>
      </w:pPr>
      <w:r w:rsidRPr="00AC3411">
        <w:t xml:space="preserve">ГИДРОДИНАМИЧЕСКИЕ АНАЛОГИИ В ЭЛЕКТРОНИКЕ И ПЛАЗМЕ </w:t>
      </w:r>
    </w:p>
    <w:p w:rsidR="00A66D54" w:rsidRDefault="00A66D54" w:rsidP="00A66D54">
      <w:pPr>
        <w:pStyle w:val="Zv-Author"/>
        <w:rPr>
          <w:u w:val="single"/>
        </w:rPr>
      </w:pPr>
      <w:r>
        <w:t xml:space="preserve">В.Л. Бычков </w:t>
      </w:r>
    </w:p>
    <w:p w:rsidR="00A66D54" w:rsidRDefault="00A66D54" w:rsidP="00A66D54">
      <w:pPr>
        <w:pStyle w:val="Zv-Organization"/>
      </w:pPr>
      <w:r>
        <w:t xml:space="preserve">Физический Факультет, </w:t>
      </w:r>
      <w:r w:rsidRPr="00A66D54">
        <w:t>Московский</w:t>
      </w:r>
      <w:r>
        <w:t xml:space="preserve"> Государственный Университет имени</w:t>
      </w:r>
      <w:r>
        <w:br/>
        <w:t xml:space="preserve">     М.В. Ломоносова, второй учебный корпус, Ленинские горы, 119991 Москва, Россия</w:t>
      </w:r>
      <w:r w:rsidRPr="00703931">
        <w:t>,</w:t>
      </w:r>
      <w:r>
        <w:br/>
        <w:t xml:space="preserve">    </w:t>
      </w:r>
      <w:r w:rsidRPr="00703931">
        <w:t xml:space="preserve"> </w:t>
      </w:r>
      <w:hyperlink r:id="rId7" w:history="1">
        <w:r w:rsidRPr="006F6894">
          <w:rPr>
            <w:rStyle w:val="a9"/>
            <w:lang w:val="en-US"/>
          </w:rPr>
          <w:t>bychvl</w:t>
        </w:r>
        <w:r w:rsidRPr="006F6894">
          <w:rPr>
            <w:rStyle w:val="a9"/>
          </w:rPr>
          <w:t>@</w:t>
        </w:r>
        <w:r w:rsidRPr="006F6894">
          <w:rPr>
            <w:rStyle w:val="a9"/>
            <w:lang w:val="en-US"/>
          </w:rPr>
          <w:t>gmail</w:t>
        </w:r>
        <w:r w:rsidRPr="006F6894">
          <w:rPr>
            <w:rStyle w:val="a9"/>
          </w:rPr>
          <w:t>.</w:t>
        </w:r>
        <w:r w:rsidRPr="006F6894">
          <w:rPr>
            <w:rStyle w:val="a9"/>
            <w:lang w:val="en-US"/>
          </w:rPr>
          <w:t>com</w:t>
        </w:r>
      </w:hyperlink>
      <w:r w:rsidRPr="00A66D54">
        <w:br/>
      </w:r>
      <w:r w:rsidRPr="00703931">
        <w:t>Московский Радиотехнический Институт Российской Академии Наук, Варшавское</w:t>
      </w:r>
      <w:r>
        <w:br/>
        <w:t xml:space="preserve">    </w:t>
      </w:r>
      <w:r w:rsidRPr="00703931">
        <w:t xml:space="preserve"> шоссе, 132, 117519 Москва, Россия, </w:t>
      </w:r>
      <w:hyperlink r:id="rId8" w:history="1">
        <w:r w:rsidRPr="006F6894">
          <w:rPr>
            <w:rStyle w:val="a9"/>
            <w:lang w:val="en-US"/>
          </w:rPr>
          <w:t>bychvl</w:t>
        </w:r>
        <w:r w:rsidRPr="006F6894">
          <w:rPr>
            <w:rStyle w:val="a9"/>
          </w:rPr>
          <w:t>@</w:t>
        </w:r>
        <w:r w:rsidRPr="006F6894">
          <w:rPr>
            <w:rStyle w:val="a9"/>
            <w:lang w:val="en-US"/>
          </w:rPr>
          <w:t>gmail</w:t>
        </w:r>
        <w:r w:rsidRPr="006F6894">
          <w:rPr>
            <w:rStyle w:val="a9"/>
          </w:rPr>
          <w:t>.</w:t>
        </w:r>
        <w:r w:rsidRPr="006F6894">
          <w:rPr>
            <w:rStyle w:val="a9"/>
            <w:lang w:val="en-US"/>
          </w:rPr>
          <w:t>com</w:t>
        </w:r>
      </w:hyperlink>
    </w:p>
    <w:p w:rsidR="00A66D54" w:rsidRDefault="00A66D54" w:rsidP="00A66D54">
      <w:pPr>
        <w:pStyle w:val="Zv-bodyreport"/>
      </w:pPr>
      <w:r>
        <w:t>Рассматриваются</w:t>
      </w:r>
      <w:r w:rsidRPr="0053717D">
        <w:t xml:space="preserve"> </w:t>
      </w:r>
      <w:r>
        <w:t>гидродинамические</w:t>
      </w:r>
      <w:r w:rsidRPr="0053717D">
        <w:t xml:space="preserve"> </w:t>
      </w:r>
      <w:r>
        <w:t>аналогии</w:t>
      </w:r>
      <w:r w:rsidRPr="0053717D">
        <w:t xml:space="preserve"> </w:t>
      </w:r>
      <w:r>
        <w:t>уравнениям</w:t>
      </w:r>
      <w:r w:rsidRPr="0053717D">
        <w:t xml:space="preserve"> </w:t>
      </w:r>
      <w:r>
        <w:t>классической</w:t>
      </w:r>
      <w:r w:rsidRPr="0053717D">
        <w:t xml:space="preserve"> </w:t>
      </w:r>
      <w:r>
        <w:t>электродинамики</w:t>
      </w:r>
      <w:r w:rsidRPr="0053717D">
        <w:t xml:space="preserve"> </w:t>
      </w:r>
      <w:r>
        <w:t>полученные</w:t>
      </w:r>
      <w:r w:rsidRPr="0053717D">
        <w:t xml:space="preserve"> </w:t>
      </w:r>
      <w:r>
        <w:t>на</w:t>
      </w:r>
      <w:r w:rsidRPr="0053717D">
        <w:t xml:space="preserve"> </w:t>
      </w:r>
      <w:r>
        <w:t>основе</w:t>
      </w:r>
      <w:r w:rsidRPr="0053717D">
        <w:t xml:space="preserve"> </w:t>
      </w:r>
      <w:r>
        <w:t>законов</w:t>
      </w:r>
      <w:r w:rsidRPr="0053717D">
        <w:t xml:space="preserve"> </w:t>
      </w:r>
      <w:r>
        <w:t>сохранения</w:t>
      </w:r>
      <w:r w:rsidRPr="0053717D">
        <w:t xml:space="preserve"> </w:t>
      </w:r>
      <w:r>
        <w:t>для</w:t>
      </w:r>
      <w:r w:rsidRPr="0053717D">
        <w:t xml:space="preserve">  </w:t>
      </w:r>
      <w:r>
        <w:t>идеальной</w:t>
      </w:r>
      <w:r w:rsidRPr="0053717D">
        <w:t xml:space="preserve"> </w:t>
      </w:r>
      <w:r>
        <w:t>жидкости</w:t>
      </w:r>
      <w:r w:rsidRPr="0053717D">
        <w:t xml:space="preserve">, </w:t>
      </w:r>
      <w:r>
        <w:t>а</w:t>
      </w:r>
      <w:r w:rsidRPr="0053717D">
        <w:t xml:space="preserve"> </w:t>
      </w:r>
      <w:r>
        <w:t>также</w:t>
      </w:r>
      <w:r w:rsidRPr="0053717D">
        <w:t xml:space="preserve"> </w:t>
      </w:r>
      <w:r>
        <w:t>уравнений закона сохранения массы и Навье-Стокса. Это</w:t>
      </w:r>
      <w:r w:rsidRPr="00B86369">
        <w:t xml:space="preserve"> </w:t>
      </w:r>
      <w:r>
        <w:t>подход</w:t>
      </w:r>
      <w:r w:rsidRPr="00B86369">
        <w:t xml:space="preserve"> </w:t>
      </w:r>
      <w:r>
        <w:t>обозначен</w:t>
      </w:r>
      <w:r w:rsidRPr="00B86369">
        <w:t xml:space="preserve"> </w:t>
      </w:r>
      <w:r>
        <w:t>в</w:t>
      </w:r>
      <w:r w:rsidRPr="00B86369">
        <w:t xml:space="preserve"> </w:t>
      </w:r>
      <w:r>
        <w:t>книге</w:t>
      </w:r>
      <w:r w:rsidRPr="00B86369">
        <w:t xml:space="preserve"> </w:t>
      </w:r>
      <w:r>
        <w:t>А</w:t>
      </w:r>
      <w:r w:rsidRPr="00B86369">
        <w:t>.</w:t>
      </w:r>
      <w:r>
        <w:t>Зоммерфельда (1956)</w:t>
      </w:r>
      <w:r w:rsidRPr="00B86369">
        <w:t xml:space="preserve">. </w:t>
      </w:r>
    </w:p>
    <w:p w:rsidR="00A66D54" w:rsidRPr="00B86369" w:rsidRDefault="00A66D54" w:rsidP="00A66D54">
      <w:pPr>
        <w:pStyle w:val="Zv-bodyreport"/>
      </w:pPr>
      <w:r>
        <w:t>В работе предполагается, что Как Электрическое, так и магнитное поля определяются течением некоторой жидкости. При</w:t>
      </w:r>
      <w:r w:rsidRPr="008E2732">
        <w:t xml:space="preserve"> </w:t>
      </w:r>
      <w:r>
        <w:t>этом</w:t>
      </w:r>
      <w:r w:rsidRPr="008E2732">
        <w:t xml:space="preserve"> </w:t>
      </w:r>
      <w:r>
        <w:t>магнитное</w:t>
      </w:r>
      <w:r w:rsidRPr="008E2732">
        <w:t xml:space="preserve"> </w:t>
      </w:r>
      <w:r>
        <w:t>поле</w:t>
      </w:r>
      <w:r w:rsidRPr="008E2732">
        <w:t xml:space="preserve">  </w:t>
      </w:r>
      <w:r>
        <w:t>определяется</w:t>
      </w:r>
      <w:r w:rsidRPr="008E2732">
        <w:t xml:space="preserve"> </w:t>
      </w:r>
      <w:r>
        <w:t>как</w:t>
      </w:r>
      <w:r w:rsidRPr="008E2732">
        <w:rPr>
          <w:position w:val="-10"/>
        </w:rPr>
        <w:object w:dxaOrig="10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8.75pt" o:ole="">
            <v:imagedata r:id="rId9" o:title=""/>
          </v:shape>
          <o:OLEObject Type="Embed" ProgID="Equation.3" ShapeID="_x0000_i1025" DrawAspect="Content" ObjectID="_1482679347" r:id="rId10"/>
        </w:object>
      </w:r>
      <w:r>
        <w:t>, а электрическое поле</w:t>
      </w:r>
      <w:r w:rsidRPr="002E6DF2">
        <w:rPr>
          <w:position w:val="-24"/>
        </w:rPr>
        <w:object w:dxaOrig="3540" w:dyaOrig="620">
          <v:shape id="_x0000_i1026" type="#_x0000_t75" style="width:177pt;height:30.75pt" o:ole="">
            <v:imagedata r:id="rId11" o:title=""/>
          </v:shape>
          <o:OLEObject Type="Embed" ProgID="Equation.3" ShapeID="_x0000_i1026" DrawAspect="Content" ObjectID="_1482679348" r:id="rId12"/>
        </w:object>
      </w:r>
      <w:r>
        <w:t xml:space="preserve">. ( В электродинамике </w:t>
      </w:r>
      <w:r w:rsidRPr="00CB39CD">
        <w:rPr>
          <w:position w:val="-6"/>
        </w:rPr>
        <w:object w:dxaOrig="200" w:dyaOrig="279">
          <v:shape id="_x0000_i1027" type="#_x0000_t75" style="width:9.75pt;height:14.25pt" o:ole="">
            <v:imagedata r:id="rId13" o:title=""/>
          </v:shape>
          <o:OLEObject Type="Embed" ProgID="Equation.3" ShapeID="_x0000_i1027" DrawAspect="Content" ObjectID="_1482679349" r:id="rId14"/>
        </w:object>
      </w:r>
      <w:r>
        <w:t xml:space="preserve"> совпадает с вектор-потенциалом, при этом в случае невязкой жидкости и при отсутствии источников возбуждения массы жидкости </w:t>
      </w:r>
      <w:r w:rsidRPr="008E2732">
        <w:rPr>
          <w:position w:val="-10"/>
        </w:rPr>
        <w:object w:dxaOrig="1660" w:dyaOrig="360">
          <v:shape id="_x0000_i1028" type="#_x0000_t75" style="width:83.25pt;height:18pt" o:ole="">
            <v:imagedata r:id="rId15" o:title=""/>
          </v:shape>
          <o:OLEObject Type="Embed" ProgID="Equation.3" ShapeID="_x0000_i1028" DrawAspect="Content" ObjectID="_1482679350" r:id="rId16"/>
        </w:object>
      </w:r>
      <w:r>
        <w:t>. Это объясняет результаты экспериментов Аронова- Бома.</w:t>
      </w:r>
      <w:r w:rsidRPr="00B86369">
        <w:t>)</w:t>
      </w:r>
    </w:p>
    <w:p w:rsidR="00A66D54" w:rsidRPr="008E2732" w:rsidRDefault="00A66D54" w:rsidP="00A66D54">
      <w:pPr>
        <w:pStyle w:val="Zv-bodyreport"/>
      </w:pPr>
      <w:r>
        <w:t>При такой постановке выполняется соотношение</w:t>
      </w:r>
      <w:r w:rsidRPr="002E6DF2">
        <w:rPr>
          <w:position w:val="-24"/>
        </w:rPr>
        <w:object w:dxaOrig="1420" w:dyaOrig="620">
          <v:shape id="_x0000_i1029" type="#_x0000_t75" style="width:71.25pt;height:30.75pt" o:ole="">
            <v:imagedata r:id="rId17" o:title=""/>
          </v:shape>
          <o:OLEObject Type="Embed" ProgID="Equation.3" ShapeID="_x0000_i1029" DrawAspect="Content" ObjectID="_1482679351" r:id="rId18"/>
        </w:object>
      </w:r>
      <w:r w:rsidRPr="008E2732">
        <w:t>;</w:t>
      </w:r>
      <w:r>
        <w:t xml:space="preserve">  если ввести закон аналогичный закону полного тока </w:t>
      </w:r>
    </w:p>
    <w:p w:rsidR="00A66D54" w:rsidRPr="008E2732" w:rsidRDefault="00A66D54" w:rsidP="00A66D54">
      <w:pPr>
        <w:pStyle w:val="Zv-bodyreportcont"/>
      </w:pPr>
      <w:r w:rsidRPr="00213A1C">
        <w:rPr>
          <w:position w:val="-6"/>
        </w:rPr>
        <w:object w:dxaOrig="1920" w:dyaOrig="340">
          <v:shape id="_x0000_i1030" type="#_x0000_t75" style="width:96pt;height:17.25pt" o:ole="">
            <v:imagedata r:id="rId19" o:title=""/>
          </v:shape>
          <o:OLEObject Type="Embed" ProgID="Equation.3" ShapeID="_x0000_i1030" DrawAspect="Content" ObjectID="_1482679352" r:id="rId20"/>
        </w:object>
      </w:r>
      <w:r w:rsidRPr="008E2732">
        <w:tab/>
        <w:t>(</w:t>
      </w:r>
      <w:r>
        <w:t>закон полного тока</w:t>
      </w:r>
      <w:r w:rsidRPr="008E2732">
        <w:t>)</w:t>
      </w:r>
      <w:r>
        <w:t>, то получаются следующие законы</w:t>
      </w:r>
    </w:p>
    <w:p w:rsidR="00A66D54" w:rsidRPr="008E2732" w:rsidRDefault="00A66D54" w:rsidP="00A66D54">
      <w:pPr>
        <w:pStyle w:val="Zv-bodyreport"/>
      </w:pPr>
      <w:r w:rsidRPr="002E6DF2">
        <w:rPr>
          <w:position w:val="-30"/>
        </w:rPr>
        <w:object w:dxaOrig="1060" w:dyaOrig="940">
          <v:shape id="_x0000_i1031" type="#_x0000_t75" style="width:53.25pt;height:47.25pt" o:ole="">
            <v:imagedata r:id="rId21" o:title=""/>
          </v:shape>
          <o:OLEObject Type="Embed" ProgID="Equation.3" ShapeID="_x0000_i1031" DrawAspect="Content" ObjectID="_1482679353" r:id="rId22"/>
        </w:object>
      </w:r>
      <w:r w:rsidRPr="008E2732">
        <w:t xml:space="preserve"> (</w:t>
      </w:r>
      <w:r>
        <w:t>Эрстеда</w:t>
      </w:r>
      <w:r w:rsidRPr="008E2732">
        <w:t>)</w:t>
      </w:r>
    </w:p>
    <w:p w:rsidR="00A66D54" w:rsidRPr="008E2732" w:rsidRDefault="00A66D54" w:rsidP="00A66D54">
      <w:pPr>
        <w:pStyle w:val="Zv-bodyreport"/>
      </w:pPr>
      <w:r w:rsidRPr="002E6DF2">
        <w:rPr>
          <w:position w:val="-32"/>
        </w:rPr>
        <w:object w:dxaOrig="1920" w:dyaOrig="740">
          <v:shape id="_x0000_i1032" type="#_x0000_t75" style="width:96pt;height:36.75pt" o:ole="">
            <v:imagedata r:id="rId23" o:title=""/>
          </v:shape>
          <o:OLEObject Type="Embed" ProgID="Equation.3" ShapeID="_x0000_i1032" DrawAspect="Content" ObjectID="_1482679354" r:id="rId24"/>
        </w:object>
      </w:r>
      <w:r w:rsidRPr="008E2732">
        <w:t xml:space="preserve"> (</w:t>
      </w:r>
      <w:r>
        <w:t>Био-САвара- Лапласа</w:t>
      </w:r>
      <w:r w:rsidRPr="008E2732">
        <w:t xml:space="preserve">) </w:t>
      </w:r>
    </w:p>
    <w:p w:rsidR="00A66D54" w:rsidRDefault="00A66D54" w:rsidP="00A66D54">
      <w:pPr>
        <w:pStyle w:val="Zv-bodyreport"/>
      </w:pPr>
      <w:r>
        <w:t xml:space="preserve">Используя определение гидродинамической формулы жуковского </w:t>
      </w:r>
      <w:r w:rsidRPr="00953CE4">
        <w:rPr>
          <w:position w:val="-10"/>
        </w:rPr>
        <w:object w:dxaOrig="1420" w:dyaOrig="320">
          <v:shape id="_x0000_i1033" type="#_x0000_t75" style="width:71.25pt;height:15.75pt" o:ole="">
            <v:imagedata r:id="rId25" o:title=""/>
          </v:shape>
          <o:OLEObject Type="Embed" ProgID="Equation.3" ShapeID="_x0000_i1033" DrawAspect="Content" ObjectID="_1482679355" r:id="rId26"/>
        </w:object>
      </w:r>
      <w:r w:rsidRPr="008E2732">
        <w:t>,</w:t>
      </w:r>
      <w:r w:rsidRPr="00A66D54">
        <w:t xml:space="preserve"> </w:t>
      </w:r>
    </w:p>
    <w:p w:rsidR="00A66D54" w:rsidRPr="008E2732" w:rsidRDefault="00A66D54" w:rsidP="00A66D54">
      <w:pPr>
        <w:pStyle w:val="Zv-bodyreportcont"/>
      </w:pPr>
      <w:r>
        <w:t xml:space="preserve">можно получить закон Ампера в виде. </w:t>
      </w:r>
    </w:p>
    <w:p w:rsidR="00A66D54" w:rsidRPr="00B86369" w:rsidRDefault="00A66D54" w:rsidP="00A66D54">
      <w:pPr>
        <w:pStyle w:val="Zv-bodyreport"/>
      </w:pPr>
      <w:r w:rsidRPr="00953CE4">
        <w:rPr>
          <w:position w:val="-30"/>
        </w:rPr>
        <w:object w:dxaOrig="1380" w:dyaOrig="700">
          <v:shape id="_x0000_i1034" type="#_x0000_t75" style="width:69pt;height:35.25pt" o:ole="">
            <v:imagedata r:id="rId27" o:title=""/>
          </v:shape>
          <o:OLEObject Type="Embed" ProgID="Equation.3" ShapeID="_x0000_i1034" DrawAspect="Content" ObjectID="_1482679356" r:id="rId28"/>
        </w:object>
      </w:r>
      <w:r w:rsidRPr="00B86369">
        <w:t>.</w:t>
      </w:r>
    </w:p>
    <w:p w:rsidR="00A66D54" w:rsidRPr="008E2732" w:rsidRDefault="00A66D54" w:rsidP="00A66D54">
      <w:pPr>
        <w:pStyle w:val="Zv-bodyreport"/>
      </w:pPr>
      <w:r>
        <w:t>Решая уравнения Навье-Стокса и непрерывности для возмущений невязкой слабо-сжимаемой жидкости, можно получить волновое уравнение, включающее как продольную, так и поперечную части. При этом основной вклад дает продольная часть. Это согласуется с результатами исследований Н.Теслы.</w:t>
      </w:r>
    </w:p>
    <w:p w:rsidR="00A66D54" w:rsidRDefault="00A66D54" w:rsidP="00A66D54">
      <w:pPr>
        <w:pStyle w:val="Zv-bodyreport"/>
      </w:pPr>
      <w:r>
        <w:t xml:space="preserve">Работа была частично поддержана грантом РФФИ </w:t>
      </w:r>
      <w:r>
        <w:rPr>
          <w:color w:val="000000"/>
        </w:rPr>
        <w:t>12-07-00654.</w:t>
      </w:r>
      <w:r>
        <w:t xml:space="preserve"> </w:t>
      </w:r>
    </w:p>
    <w:p w:rsidR="004B72AA" w:rsidRPr="00A66D54" w:rsidRDefault="004B72AA" w:rsidP="000D76E9"/>
    <w:sectPr w:rsidR="004B72AA" w:rsidRPr="00A66D54" w:rsidSect="00F95123">
      <w:headerReference w:type="default" r:id="rId29"/>
      <w:footerReference w:type="even" r:id="rId30"/>
      <w:footerReference w:type="default" r:id="rId3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FEF" w:rsidRDefault="00760FEF">
      <w:r>
        <w:separator/>
      </w:r>
    </w:p>
  </w:endnote>
  <w:endnote w:type="continuationSeparator" w:id="0">
    <w:p w:rsidR="00760FEF" w:rsidRDefault="00760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745C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66D5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FEF" w:rsidRDefault="00760FEF">
      <w:r>
        <w:separator/>
      </w:r>
    </w:p>
  </w:footnote>
  <w:footnote w:type="continuationSeparator" w:id="0">
    <w:p w:rsidR="00760FEF" w:rsidRDefault="00760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745C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0FE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745CB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60FEF"/>
    <w:rsid w:val="007B6378"/>
    <w:rsid w:val="007E06CE"/>
    <w:rsid w:val="00802D35"/>
    <w:rsid w:val="00930480"/>
    <w:rsid w:val="0094051A"/>
    <w:rsid w:val="00953341"/>
    <w:rsid w:val="00A66D54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6D5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ody Text Indent"/>
    <w:basedOn w:val="a"/>
    <w:link w:val="a8"/>
    <w:rsid w:val="00A66D5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A66D54"/>
    <w:rPr>
      <w:sz w:val="24"/>
      <w:szCs w:val="24"/>
    </w:rPr>
  </w:style>
  <w:style w:type="character" w:styleId="a9">
    <w:name w:val="Hyperlink"/>
    <w:basedOn w:val="a0"/>
    <w:rsid w:val="00A66D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7" Type="http://schemas.openxmlformats.org/officeDocument/2006/relationships/hyperlink" Target="mailto:bychvl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ГИДРОДИНАМИЧЕСКИЕ АНАЛОГИИ В ЭЛЕКТРОНИКЕ И ПЛАЗМЕ 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2015-01-13T15:29:00Z</dcterms:created>
  <dcterms:modified xsi:type="dcterms:W3CDTF">2015-01-13T15:36:00Z</dcterms:modified>
</cp:coreProperties>
</file>