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29" w:rsidRPr="00703931" w:rsidRDefault="004A0629" w:rsidP="004A0629">
      <w:pPr>
        <w:pStyle w:val="Zv-Titlereport"/>
      </w:pPr>
      <w:r>
        <w:t>ДОЛГОЖИВУЩИЕ СВЕТЯЩИЕСЯ ОБРАЗОВАНИЯ, СОЗДАННЫЕ ПРИ ПОМОЩИ КАПИЛЛЯРНОГО РАЗРЯДА</w:t>
      </w:r>
    </w:p>
    <w:p w:rsidR="004A0629" w:rsidRDefault="004A0629" w:rsidP="004A0629">
      <w:pPr>
        <w:pStyle w:val="Zv-Author"/>
        <w:rPr>
          <w:u w:val="single"/>
        </w:rPr>
      </w:pPr>
      <w:r w:rsidRPr="004A0629">
        <w:rPr>
          <w:vertAlign w:val="superscript"/>
        </w:rPr>
        <w:t>1,2</w:t>
      </w:r>
      <w:r>
        <w:t xml:space="preserve">В.Л. Бычков, </w:t>
      </w:r>
      <w:r w:rsidRPr="004A0629">
        <w:rPr>
          <w:vertAlign w:val="superscript"/>
        </w:rPr>
        <w:t>1</w:t>
      </w:r>
      <w:r>
        <w:t xml:space="preserve">А.С. Осокин, </w:t>
      </w:r>
      <w:r w:rsidRPr="004A0629">
        <w:rPr>
          <w:vertAlign w:val="superscript"/>
        </w:rPr>
        <w:t>1</w:t>
      </w:r>
      <w:r>
        <w:t xml:space="preserve">А.И. Степанов, </w:t>
      </w:r>
      <w:r w:rsidRPr="004A0629">
        <w:rPr>
          <w:vertAlign w:val="superscript"/>
        </w:rPr>
        <w:t>1</w:t>
      </w:r>
      <w:r>
        <w:t xml:space="preserve">И.Г. Степанов, </w:t>
      </w:r>
      <w:r w:rsidRPr="004A0629">
        <w:rPr>
          <w:vertAlign w:val="superscript"/>
        </w:rPr>
        <w:t>1</w:t>
      </w:r>
      <w:r>
        <w:t xml:space="preserve">В.А. Черников </w:t>
      </w:r>
    </w:p>
    <w:p w:rsidR="004A0629" w:rsidRDefault="004A0629" w:rsidP="004A0629">
      <w:pPr>
        <w:pStyle w:val="Zv-Organization"/>
      </w:pPr>
      <w:r w:rsidRPr="004A0629">
        <w:rPr>
          <w:vertAlign w:val="superscript"/>
        </w:rPr>
        <w:t>1</w:t>
      </w:r>
      <w:r>
        <w:t>Физический Факультет, Московский Государственный Университет имени М.В.</w:t>
      </w:r>
      <w:r w:rsidRPr="004A0629">
        <w:br/>
        <w:t xml:space="preserve">    </w:t>
      </w:r>
      <w:r>
        <w:t xml:space="preserve"> Ломоносова, второй учебный корпус, 119991 Москва, Россия</w:t>
      </w:r>
      <w:r w:rsidRPr="00703931">
        <w:t xml:space="preserve">, </w:t>
      </w:r>
      <w:hyperlink r:id="rId7" w:history="1">
        <w:r w:rsidRPr="006F4CA1">
          <w:rPr>
            <w:rStyle w:val="a7"/>
            <w:lang w:val="en-US"/>
          </w:rPr>
          <w:t>bychvl</w:t>
        </w:r>
        <w:r w:rsidRPr="006F4CA1">
          <w:rPr>
            <w:rStyle w:val="a7"/>
          </w:rPr>
          <w:t>@</w:t>
        </w:r>
        <w:r w:rsidRPr="006F4CA1">
          <w:rPr>
            <w:rStyle w:val="a7"/>
            <w:lang w:val="en-US"/>
          </w:rPr>
          <w:t>gmail</w:t>
        </w:r>
        <w:r w:rsidRPr="006F4CA1">
          <w:rPr>
            <w:rStyle w:val="a7"/>
          </w:rPr>
          <w:t>.</w:t>
        </w:r>
        <w:r w:rsidRPr="006F4CA1">
          <w:rPr>
            <w:rStyle w:val="a7"/>
            <w:lang w:val="en-US"/>
          </w:rPr>
          <w:t>com</w:t>
        </w:r>
      </w:hyperlink>
      <w:r w:rsidRPr="009D778E">
        <w:br/>
      </w:r>
      <w:r w:rsidRPr="004A0629">
        <w:rPr>
          <w:vertAlign w:val="superscript"/>
        </w:rPr>
        <w:t>2</w:t>
      </w:r>
      <w:r w:rsidRPr="00703931">
        <w:t>Московский Радиотехнический Институт Российской Академии Наук, Варшавское</w:t>
      </w:r>
      <w:r w:rsidRPr="004A0629">
        <w:br/>
        <w:t xml:space="preserve">    </w:t>
      </w:r>
      <w:r w:rsidRPr="00703931">
        <w:t xml:space="preserve"> шоссе, 132, 117519 Москва, Россия, </w:t>
      </w:r>
      <w:hyperlink r:id="rId8" w:history="1">
        <w:r w:rsidRPr="001C3BC4">
          <w:rPr>
            <w:rStyle w:val="a7"/>
          </w:rPr>
          <w:t>mrti@mrtiran.ru</w:t>
        </w:r>
      </w:hyperlink>
    </w:p>
    <w:p w:rsidR="004A0629" w:rsidRPr="0019650B" w:rsidRDefault="009D24C5" w:rsidP="004A0629">
      <w:pPr>
        <w:pStyle w:val="Zv-bodyrepor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3025775</wp:posOffset>
            </wp:positionV>
            <wp:extent cx="2362200" cy="3028950"/>
            <wp:effectExtent l="19050" t="0" r="0" b="0"/>
            <wp:wrapTight wrapText="bothSides">
              <wp:wrapPolygon edited="0">
                <wp:start x="-174" y="0"/>
                <wp:lineTo x="-174" y="21464"/>
                <wp:lineTo x="21600" y="21464"/>
                <wp:lineTo x="21600" y="0"/>
                <wp:lineTo x="-174" y="0"/>
              </wp:wrapPolygon>
            </wp:wrapTight>
            <wp:docPr id="10" name="Рисунок 3" descr="bychko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chkov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0629">
        <w:t xml:space="preserve">Вопросы появления и природы долгоживущих светящихся образований (ДСО) привлекают внимание в связи с исследованием транспортировки энергии на большие расстояния и природы природных светящихся образований типа шаровых молний, огней Св. Эльма, Хессдаллена и др. В этой связи продолжены работы по получению ДСО при помощи капиллярных плазмотронов. </w:t>
      </w:r>
      <w:r w:rsidR="004A0629" w:rsidRPr="00CE3F43">
        <w:t xml:space="preserve">Для получения разряда использовались капилляры из оргстекла </w:t>
      </w:r>
      <w:r w:rsidR="004A0629">
        <w:t>или</w:t>
      </w:r>
      <w:r w:rsidR="004A0629" w:rsidRPr="00CE3F43">
        <w:t xml:space="preserve"> смеси воска с мелкодисперсной древесиной диаметром 1,5-</w:t>
      </w:r>
      <w:smartTag w:uri="urn:schemas-microsoft-com:office:smarttags" w:element="metricconverter">
        <w:smartTagPr>
          <w:attr w:name="ProductID" w:val="2 мм"/>
        </w:smartTagPr>
        <w:r w:rsidR="004A0629" w:rsidRPr="00CE3F43">
          <w:t>2 мм</w:t>
        </w:r>
      </w:smartTag>
      <w:r w:rsidR="004A0629" w:rsidRPr="00CE3F43">
        <w:t>. Верхний электрод выполнялся из олова или из стали. Запуск плазмотрона и регистрирующего осциллографа осуществлялся синхроимпульсами, поступающими с генератора импульсов Г5-15.</w:t>
      </w:r>
      <w:r w:rsidR="004A0629">
        <w:t xml:space="preserve"> Для выяснения характера гибели ДСО исследования проводились с легкоплавким материалом –оловом. Для этого над </w:t>
      </w:r>
      <w:r w:rsidR="004A0629" w:rsidRPr="00CE3F43">
        <w:t xml:space="preserve">капилляром </w:t>
      </w:r>
      <w:r w:rsidR="004A0629">
        <w:t>располагалась</w:t>
      </w:r>
      <w:r w:rsidR="004A0629" w:rsidRPr="00CE3F43">
        <w:t xml:space="preserve"> провол</w:t>
      </w:r>
      <w:r w:rsidR="004A0629">
        <w:t>ока</w:t>
      </w:r>
      <w:r w:rsidR="004A0629" w:rsidRPr="00CE3F43">
        <w:t xml:space="preserve"> из олова диаметром </w:t>
      </w:r>
      <w:smartTag w:uri="urn:schemas-microsoft-com:office:smarttags" w:element="metricconverter">
        <w:smartTagPr>
          <w:attr w:name="ProductID" w:val="1,5 мм"/>
        </w:smartTagPr>
        <w:r w:rsidR="004A0629" w:rsidRPr="00CE3F43">
          <w:t>1,5 мм</w:t>
        </w:r>
      </w:smartTag>
      <w:r w:rsidR="004A0629" w:rsidRPr="00CE3F43">
        <w:t xml:space="preserve">. Затем </w:t>
      </w:r>
      <w:r w:rsidR="004A0629">
        <w:t>ее</w:t>
      </w:r>
      <w:r w:rsidR="004A0629" w:rsidRPr="00CE3F43">
        <w:t xml:space="preserve"> опускали непосредственно в отверстие капилляра. При взаимодействии плазменной струи с оловом нижняя часть проволочки (примерно 0,3-</w:t>
      </w:r>
      <w:smartTag w:uri="urn:schemas-microsoft-com:office:smarttags" w:element="metricconverter">
        <w:smartTagPr>
          <w:attr w:name="ProductID" w:val="0,5 мм"/>
        </w:smartTagPr>
        <w:r w:rsidR="004A0629" w:rsidRPr="00CE3F43">
          <w:t>0,5 мм</w:t>
        </w:r>
      </w:smartTag>
      <w:r w:rsidR="004A0629" w:rsidRPr="00CE3F43">
        <w:t xml:space="preserve">) резко нагревалась, плавилась и вылетала вместе с плазменной струей в виде </w:t>
      </w:r>
      <w:r w:rsidR="004A0629">
        <w:t>светящихся объектов (см. Рис.1)</w:t>
      </w:r>
      <w:r w:rsidR="004A0629" w:rsidRPr="00CE3F43">
        <w:t xml:space="preserve">. Эти </w:t>
      </w:r>
      <w:r w:rsidR="004A0629">
        <w:t>объекты</w:t>
      </w:r>
      <w:r w:rsidR="004A0629" w:rsidRPr="00CE3F43">
        <w:t xml:space="preserve"> падали на листы бумаги и оставляли на них различные следы. </w:t>
      </w:r>
      <w:r w:rsidR="004A0629">
        <w:t xml:space="preserve">В случае взрыва на поверхности бумаги оставалось изображение в виде звезды (Рис.2а), в противном случае ДСО, прыгая по бумаге, оставляло следы в виде следа капли. Время жизни объектов достигало 1,5 сек. </w:t>
      </w:r>
    </w:p>
    <w:p w:rsidR="004A0629" w:rsidRDefault="004A0629" w:rsidP="004A0629">
      <w:pPr>
        <w:jc w:val="both"/>
        <w:rPr>
          <w:sz w:val="28"/>
          <w:szCs w:val="28"/>
        </w:rPr>
      </w:pPr>
      <w:r>
        <w:rPr>
          <w:noProof/>
        </w:rPr>
        <w:t xml:space="preserve">   </w:t>
      </w:r>
      <w:r w:rsidR="009D24C5">
        <w:rPr>
          <w:noProof/>
        </w:rPr>
        <w:drawing>
          <wp:inline distT="0" distB="0" distL="0" distR="0">
            <wp:extent cx="3352800" cy="1286750"/>
            <wp:effectExtent l="19050" t="0" r="0" b="0"/>
            <wp:docPr id="11" name="Рисунок 10" descr="bychko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chkov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28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0629" w:rsidRPr="008D08A3" w:rsidRDefault="004A0629" w:rsidP="009D24C5">
      <w:pPr>
        <w:tabs>
          <w:tab w:val="left" w:pos="2977"/>
        </w:tabs>
      </w:pPr>
      <w:r>
        <w:t xml:space="preserve">         Рис. 2 а </w:t>
      </w:r>
      <w:r w:rsidR="009D24C5" w:rsidRPr="009D24C5">
        <w:tab/>
      </w:r>
      <w:r>
        <w:t>Рис. 2 б</w:t>
      </w:r>
    </w:p>
    <w:p w:rsidR="004A0629" w:rsidRDefault="004A0629" w:rsidP="004A0629">
      <w:pPr>
        <w:jc w:val="both"/>
        <w:rPr>
          <w:sz w:val="28"/>
          <w:szCs w:val="28"/>
        </w:rPr>
      </w:pPr>
    </w:p>
    <w:p w:rsidR="004A0629" w:rsidRPr="001D2CBB" w:rsidRDefault="004A0629" w:rsidP="004A0629">
      <w:r>
        <w:t>Рис. 1. Светящиеся образования.</w:t>
      </w:r>
    </w:p>
    <w:p w:rsidR="004A0629" w:rsidRDefault="004A0629" w:rsidP="004A0629">
      <w:pPr>
        <w:pStyle w:val="Zv-bodyreport"/>
      </w:pPr>
    </w:p>
    <w:p w:rsidR="004A0629" w:rsidRDefault="004A0629" w:rsidP="004A0629">
      <w:pPr>
        <w:pStyle w:val="Zv-bodyreport"/>
      </w:pPr>
      <w:r>
        <w:t>Характер гибели ДСО позволяет сделать вывод о различных режимах ввода энергии в металл: при расплавлении материала с образованием жидкости и с образованием газа внутри оболочки. Последнее обстоятельство позволяет объяснить появление звука при разрушении ДСО</w:t>
      </w:r>
    </w:p>
    <w:p w:rsidR="004A0629" w:rsidRDefault="004A0629" w:rsidP="004A0629">
      <w:pPr>
        <w:pStyle w:val="Zv-bodyreport"/>
      </w:pPr>
    </w:p>
    <w:p w:rsidR="004A0629" w:rsidRDefault="004A0629" w:rsidP="004A0629">
      <w:pPr>
        <w:pStyle w:val="Zv-bodyreport"/>
      </w:pPr>
      <w:r>
        <w:t xml:space="preserve">Работа была частично поддержана грантом РФФИ </w:t>
      </w:r>
      <w:r>
        <w:rPr>
          <w:color w:val="000000"/>
        </w:rPr>
        <w:t>12-07-00654.</w:t>
      </w:r>
      <w:r>
        <w:t xml:space="preserve"> </w:t>
      </w:r>
    </w:p>
    <w:p w:rsidR="004B72AA" w:rsidRPr="004A0629" w:rsidRDefault="004B72AA" w:rsidP="000D76E9"/>
    <w:sectPr w:rsidR="004B72AA" w:rsidRPr="004A0629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DA0" w:rsidRDefault="009E6DA0">
      <w:r>
        <w:separator/>
      </w:r>
    </w:p>
  </w:endnote>
  <w:endnote w:type="continuationSeparator" w:id="0">
    <w:p w:rsidR="009E6DA0" w:rsidRDefault="009E6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24C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DA0" w:rsidRDefault="009E6DA0">
      <w:r>
        <w:separator/>
      </w:r>
    </w:p>
  </w:footnote>
  <w:footnote w:type="continuationSeparator" w:id="0">
    <w:p w:rsidR="009E6DA0" w:rsidRDefault="009E6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F59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733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0629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59C5"/>
    <w:rsid w:val="00732A2E"/>
    <w:rsid w:val="007B6378"/>
    <w:rsid w:val="007E06CE"/>
    <w:rsid w:val="00802D35"/>
    <w:rsid w:val="00930480"/>
    <w:rsid w:val="0094051A"/>
    <w:rsid w:val="00953341"/>
    <w:rsid w:val="009D24C5"/>
    <w:rsid w:val="009E6DA0"/>
    <w:rsid w:val="00A3733E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0629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4A06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ti@mrtiran.r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ДОЛГОЖИВУЩИЕ СВЕТЯЩИЕСЯ ОБРАЗОВАНИЯ, СОЗДАННЫЕ ПРИ ПОМОЩИ КАПИЛЛЯРНОГО РАЗРЯДА</vt:lpstr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ДОЛГОЖИВУЩИЕ СВЕТЯЩИЕСЯ ОБРАЗОВАНИЯ, СОЗДАННЫЕ ПРИ ПОМОЩИ КАПИЛЛЯРНОГО РАЗРЯДА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2015-01-11T16:14:00Z</dcterms:created>
  <dcterms:modified xsi:type="dcterms:W3CDTF">2015-01-11T16:53:00Z</dcterms:modified>
</cp:coreProperties>
</file>