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ED" w:rsidRPr="007A46D7" w:rsidRDefault="001378ED" w:rsidP="001378ED">
      <w:pPr>
        <w:pStyle w:val="Zv-Titlereport"/>
        <w:ind w:left="709" w:right="566"/>
      </w:pPr>
      <w:r>
        <w:t>Влияние</w:t>
      </w:r>
      <w:r w:rsidRPr="00D95C79">
        <w:t xml:space="preserve"> энергии ионов </w:t>
      </w:r>
      <w:r>
        <w:t xml:space="preserve">на процесс </w:t>
      </w:r>
      <w:r w:rsidRPr="00D95C79">
        <w:t>плазмохимическо</w:t>
      </w:r>
      <w:r>
        <w:t>го</w:t>
      </w:r>
      <w:r w:rsidRPr="00D95C79">
        <w:t xml:space="preserve"> синтез</w:t>
      </w:r>
      <w:r>
        <w:t>а</w:t>
      </w:r>
      <w:r w:rsidRPr="00D95C79">
        <w:t xml:space="preserve"> графена</w:t>
      </w:r>
    </w:p>
    <w:p w:rsidR="001378ED" w:rsidRPr="007745C5" w:rsidRDefault="001378ED" w:rsidP="001378ED">
      <w:pPr>
        <w:pStyle w:val="Zv-Author"/>
      </w:pPr>
      <w:r w:rsidRPr="007745C5">
        <w:t>Е.Г. Шустин, Н.В. Исаев, И.М. Котелянский, В.А. Лузанов, Е.Н. Миргородская, М.П. Темирязева</w:t>
      </w:r>
    </w:p>
    <w:p w:rsidR="001378ED" w:rsidRPr="00251CCB" w:rsidRDefault="001378ED" w:rsidP="001378ED">
      <w:pPr>
        <w:pStyle w:val="Zv-Organization"/>
      </w:pPr>
      <w:r w:rsidRPr="007A46D7">
        <w:t>Институт радиотехники и электроники РАН им. В.А. Котельникова, Фрязинский филиал, г. Фрязино, Россия</w:t>
      </w:r>
    </w:p>
    <w:p w:rsidR="001378ED" w:rsidRPr="00795B81" w:rsidRDefault="001378ED" w:rsidP="001378ED">
      <w:pPr>
        <w:pStyle w:val="Zv-bodyreport"/>
        <w:rPr>
          <w:lang w:val="en-US"/>
        </w:rPr>
      </w:pPr>
      <w:r w:rsidRPr="007A46D7">
        <w:t>Доклад посвящен разработке технологии плазмохимического синтеза графена, пригодного для использования в наноэлектронике, и исследованию факторов, влияющих на структуру синтезируемых пленок.</w:t>
      </w:r>
      <w:r>
        <w:rPr>
          <w:lang w:val="en-US"/>
        </w:rPr>
        <w:t xml:space="preserve"> </w:t>
      </w:r>
    </w:p>
    <w:p w:rsidR="001378ED" w:rsidRPr="00447FE6" w:rsidRDefault="001378ED" w:rsidP="001378ED">
      <w:pPr>
        <w:pStyle w:val="Zv-bodyreport"/>
        <w:rPr>
          <w:lang w:val="en-US"/>
        </w:rPr>
      </w:pPr>
      <w:r w:rsidRPr="007A46D7">
        <w:t xml:space="preserve">Основные методы получения графена  в настоящее время – механическое или химическое отщепление чешуек графена с поверхности высокоориентированного пиролитического графита (ВОПГ) и </w:t>
      </w:r>
      <w:r w:rsidRPr="007A46D7">
        <w:rPr>
          <w:lang w:val="en-US"/>
        </w:rPr>
        <w:t>CVD</w:t>
      </w:r>
      <w:r w:rsidRPr="007A46D7">
        <w:t xml:space="preserve"> осаждение  графита на металлические подложки-катализаторы. Наиболее актуальной проблемой является получение структурно совершенного графена для наноэлектроники. Основные усилия исследователей в настоящее время концентрируются на поиске способов осаждения монокристаллического графита на подложках, способных играть роль катализаторов эпитаксиального роста. Высокие температуры, требуемые для синтеза графена </w:t>
      </w:r>
      <w:r w:rsidRPr="007A46D7">
        <w:rPr>
          <w:lang w:val="en-US"/>
        </w:rPr>
        <w:t>CVD</w:t>
      </w:r>
      <w:r w:rsidRPr="007A46D7">
        <w:t xml:space="preserve"> методом, создают основные проблемы для получения структурно совершенного графена. Поэтому все большее внимание привлекает возможность синтеза графена в плазмохимических процессах (</w:t>
      </w:r>
      <w:r w:rsidRPr="007A46D7">
        <w:rPr>
          <w:lang w:val="en-US"/>
        </w:rPr>
        <w:t>PECVD</w:t>
      </w:r>
      <w:r w:rsidRPr="007A46D7">
        <w:t>). Показано, что использование плазмы для синтеза графена позволяет существенно снизить температуру процесса до 500</w:t>
      </w:r>
      <w:r>
        <w:rPr>
          <w:rStyle w:val="apple-converted-space"/>
          <w:color w:val="222222"/>
          <w:shd w:val="clear" w:color="auto" w:fill="FFFFFF"/>
          <w:lang w:val="en-US"/>
        </w:rPr>
        <w:t> – </w:t>
      </w:r>
      <w:r w:rsidRPr="007A46D7">
        <w:t>600</w:t>
      </w:r>
      <w:r>
        <w:rPr>
          <w:lang w:val="en-US"/>
        </w:rPr>
        <w:sym w:font="Symbol" w:char="F0B0"/>
      </w:r>
      <w:r w:rsidRPr="007A46D7">
        <w:t>С, однако во всех работах, опубликованных до сих пор, был получен только поликристаллический графен с большой плотностью дефектов.</w:t>
      </w:r>
    </w:p>
    <w:p w:rsidR="001378ED" w:rsidRPr="007A46D7" w:rsidRDefault="001378ED" w:rsidP="001378ED">
      <w:pPr>
        <w:pStyle w:val="Zv-bodyreport"/>
      </w:pPr>
      <w:r w:rsidRPr="007A46D7">
        <w:t xml:space="preserve"> В работах по синтезу графена методом </w:t>
      </w:r>
      <w:r w:rsidRPr="007A46D7">
        <w:rPr>
          <w:lang w:val="en-US"/>
        </w:rPr>
        <w:t>PECVD</w:t>
      </w:r>
      <w:r w:rsidRPr="007A46D7">
        <w:t xml:space="preserve"> явно или неявно предполагается, что роль плазмы сводится только к разложению углеводородов. Воздействие плазмы на растущую пленку графена считается отрицательным эффектом, поэтому это воздействие стараются минимизировать (</w:t>
      </w:r>
      <w:r w:rsidRPr="007A46D7">
        <w:rPr>
          <w:lang w:val="en-US"/>
        </w:rPr>
        <w:t>remote</w:t>
      </w:r>
      <w:r w:rsidRPr="007A46D7">
        <w:t xml:space="preserve"> </w:t>
      </w:r>
      <w:r w:rsidRPr="007A46D7">
        <w:rPr>
          <w:lang w:val="en-US"/>
        </w:rPr>
        <w:t>plasma</w:t>
      </w:r>
      <w:r w:rsidRPr="007A46D7">
        <w:t xml:space="preserve"> </w:t>
      </w:r>
      <w:r w:rsidRPr="007A46D7">
        <w:rPr>
          <w:lang w:val="en-US"/>
        </w:rPr>
        <w:t>enhanced</w:t>
      </w:r>
      <w:r w:rsidRPr="007A46D7">
        <w:t xml:space="preserve"> </w:t>
      </w:r>
      <w:r w:rsidRPr="007A46D7">
        <w:rPr>
          <w:lang w:val="en-US"/>
        </w:rPr>
        <w:t>process</w:t>
      </w:r>
      <w:r>
        <w:t>).</w:t>
      </w:r>
      <w:r w:rsidRPr="007A46D7">
        <w:t xml:space="preserve"> При этом энергетические спектры ионов и их влияние на структуру синтезируемых пленок практически не изучались. </w:t>
      </w:r>
    </w:p>
    <w:p w:rsidR="001378ED" w:rsidRPr="007A46D7" w:rsidRDefault="001378ED" w:rsidP="001378ED">
      <w:pPr>
        <w:pStyle w:val="Zv-bodyreport"/>
      </w:pPr>
      <w:r w:rsidRPr="007A46D7">
        <w:t>В этой работе мы исследуем влияние низкоэнергичных ионов из плазмы, воздействующих на осаждаемую пленку, на ее структуру. Синтез проводился в реакторе на базе пучково-плазменного разряда [</w:t>
      </w:r>
      <w:r>
        <w:t>1</w:t>
      </w:r>
      <w:r w:rsidRPr="007A46D7">
        <w:t>]. В качестве подложек использовались пластины атомно-гладкого сапфира с осажденными пленками никеля толщиной 200</w:t>
      </w:r>
      <w:r>
        <w:rPr>
          <w:rStyle w:val="apple-converted-space"/>
          <w:color w:val="222222"/>
          <w:shd w:val="clear" w:color="auto" w:fill="FFFFFF"/>
          <w:lang w:val="en-US"/>
        </w:rPr>
        <w:t> – </w:t>
      </w:r>
      <w:r>
        <w:t>500</w:t>
      </w:r>
      <w:r>
        <w:rPr>
          <w:lang w:val="en-US"/>
        </w:rPr>
        <w:t> </w:t>
      </w:r>
      <w:r w:rsidRPr="007A46D7">
        <w:t>нм. Была обеспечена возможность поддержания температуры подложки в диапазоне до 900</w:t>
      </w:r>
      <w:r>
        <w:rPr>
          <w:lang w:val="en-US"/>
        </w:rPr>
        <w:sym w:font="Symbol" w:char="F0B0"/>
      </w:r>
      <w:r w:rsidRPr="007A46D7">
        <w:t>С. Для управления потенциалом плазмы, а следовательно, энергией эмитируемых ей ионов использовался специальный электрод, контактирующий с плазмой.</w:t>
      </w:r>
      <w:bookmarkStart w:id="0" w:name="_GoBack"/>
      <w:bookmarkEnd w:id="0"/>
    </w:p>
    <w:p w:rsidR="001378ED" w:rsidRDefault="001378ED" w:rsidP="001378ED">
      <w:pPr>
        <w:pStyle w:val="Zv-bodyreport"/>
      </w:pPr>
      <w:r w:rsidRPr="007A46D7">
        <w:t xml:space="preserve">Показано, что структура синтезируемой пленки весьма чувствительна к энергии бомбардирующих ионов: поликристаллический графен образовывался в диапазоне энергий </w:t>
      </w:r>
      <w:r w:rsidRPr="00251CCB">
        <w:rPr>
          <w:i/>
          <w:lang w:val="en-US"/>
        </w:rPr>
        <w:t>E</w:t>
      </w:r>
      <w:r w:rsidRPr="00251CCB">
        <w:rPr>
          <w:i/>
          <w:vertAlign w:val="subscript"/>
          <w:lang w:val="en-US"/>
        </w:rPr>
        <w:t>ion</w:t>
      </w:r>
      <w:r>
        <w:rPr>
          <w:i/>
          <w:lang w:val="en-US"/>
        </w:rPr>
        <w:t> </w:t>
      </w:r>
      <w:r w:rsidRPr="007A46D7">
        <w:t>= 10</w:t>
      </w:r>
      <w:r>
        <w:rPr>
          <w:rStyle w:val="apple-converted-space"/>
          <w:color w:val="222222"/>
          <w:shd w:val="clear" w:color="auto" w:fill="FFFFFF"/>
          <w:lang w:val="en-US"/>
        </w:rPr>
        <w:t> – </w:t>
      </w:r>
      <w:r>
        <w:t>25 </w:t>
      </w:r>
      <w:r w:rsidRPr="007A46D7">
        <w:t xml:space="preserve">эВ.  При энергии </w:t>
      </w:r>
      <w:r w:rsidRPr="00251CCB">
        <w:rPr>
          <w:i/>
          <w:lang w:val="en-US"/>
        </w:rPr>
        <w:t>E</w:t>
      </w:r>
      <w:r w:rsidRPr="00251CCB">
        <w:rPr>
          <w:i/>
          <w:vertAlign w:val="subscript"/>
          <w:lang w:val="en-US"/>
        </w:rPr>
        <w:t>io</w:t>
      </w:r>
      <w:r w:rsidRPr="00251CCB">
        <w:rPr>
          <w:vertAlign w:val="subscript"/>
          <w:lang w:val="en-US"/>
        </w:rPr>
        <w:t>n</w:t>
      </w:r>
      <w:r>
        <w:rPr>
          <w:lang w:val="en-US"/>
        </w:rPr>
        <w:t> </w:t>
      </w:r>
      <w:r w:rsidRPr="007A46D7">
        <w:t>&lt;</w:t>
      </w:r>
      <w:r>
        <w:rPr>
          <w:lang w:val="en-US"/>
        </w:rPr>
        <w:t> </w:t>
      </w:r>
      <w:r>
        <w:t>10 </w:t>
      </w:r>
      <w:r w:rsidRPr="007A46D7">
        <w:t xml:space="preserve">эВ напылялась аморфная углеродная пленка; при </w:t>
      </w:r>
      <w:r w:rsidRPr="00251CCB">
        <w:rPr>
          <w:i/>
          <w:lang w:val="en-US"/>
        </w:rPr>
        <w:t>E</w:t>
      </w:r>
      <w:r w:rsidRPr="00251CCB">
        <w:rPr>
          <w:i/>
          <w:vertAlign w:val="subscript"/>
          <w:lang w:val="en-US"/>
        </w:rPr>
        <w:t>ion</w:t>
      </w:r>
      <w:r>
        <w:rPr>
          <w:i/>
          <w:lang w:val="en-US"/>
        </w:rPr>
        <w:t> </w:t>
      </w:r>
      <w:r>
        <w:t>&gt;</w:t>
      </w:r>
      <w:r>
        <w:rPr>
          <w:lang w:val="en-US"/>
        </w:rPr>
        <w:t> </w:t>
      </w:r>
      <w:r>
        <w:t>25 </w:t>
      </w:r>
      <w:r w:rsidRPr="007A46D7">
        <w:t>эВ наблюдалась конкуренция процессов напыления алмазоподобной пленки (</w:t>
      </w:r>
      <w:r w:rsidRPr="007A46D7">
        <w:rPr>
          <w:lang w:val="en-US"/>
        </w:rPr>
        <w:t>DLC</w:t>
      </w:r>
      <w:r w:rsidRPr="007A46D7">
        <w:t>)  и ионного травления, при этом пре</w:t>
      </w:r>
      <w:r>
        <w:t>о</w:t>
      </w:r>
      <w:r w:rsidRPr="007A46D7">
        <w:t>бладающий пр</w:t>
      </w:r>
      <w:r>
        <w:t>о</w:t>
      </w:r>
      <w:r w:rsidRPr="007A46D7">
        <w:t xml:space="preserve">цесс определялся температурой подложки и скоростью распыления углеродной мишени. В настоящее время в наших экспериментах получены пленки графита, не уступающие по структурным характеристикам опубликованным результатам по </w:t>
      </w:r>
      <w:r w:rsidRPr="007A46D7">
        <w:rPr>
          <w:lang w:val="en-US"/>
        </w:rPr>
        <w:t>PECVD</w:t>
      </w:r>
      <w:r>
        <w:t xml:space="preserve"> синтезу графена</w:t>
      </w:r>
      <w:r w:rsidRPr="007A46D7">
        <w:t>.</w:t>
      </w:r>
    </w:p>
    <w:p w:rsidR="001378ED" w:rsidRPr="007A46D7" w:rsidRDefault="001378ED" w:rsidP="001378ED">
      <w:pPr>
        <w:pStyle w:val="Zv-bodyreport"/>
      </w:pPr>
      <w:r w:rsidRPr="003D3E31">
        <w:t>Работа выполнена при частичной поддержке РФФИ (грант №14-08-00143)</w:t>
      </w:r>
    </w:p>
    <w:p w:rsidR="001378ED" w:rsidRDefault="001378ED" w:rsidP="001378ED">
      <w:pPr>
        <w:pStyle w:val="Zv-TitleReferences-ru"/>
      </w:pPr>
      <w:r>
        <w:t>Литература</w:t>
      </w:r>
    </w:p>
    <w:p w:rsidR="001378ED" w:rsidRDefault="001378ED" w:rsidP="001378ED">
      <w:pPr>
        <w:pStyle w:val="Zv-References-ru"/>
        <w:numPr>
          <w:ilvl w:val="0"/>
          <w:numId w:val="1"/>
        </w:numPr>
      </w:pPr>
      <w:r w:rsidRPr="005602F4">
        <w:rPr>
          <w:noProof/>
        </w:rPr>
        <w:t xml:space="preserve">Н.В. Исаев, И.Л. Клыков, В.В. Песков, Е.Г. Шустин, В.А. Курнаев., И.В. Визгалов </w:t>
      </w:r>
      <w:r>
        <w:rPr>
          <w:noProof/>
        </w:rPr>
        <w:t>ПТЭ</w:t>
      </w:r>
      <w:r w:rsidRPr="005602F4">
        <w:rPr>
          <w:noProof/>
        </w:rPr>
        <w:t xml:space="preserve"> 2014 №1 с. 124–127</w:t>
      </w:r>
      <w:r>
        <w:rPr>
          <w:noProof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04" w:rsidRDefault="00D96804">
      <w:r>
        <w:separator/>
      </w:r>
    </w:p>
  </w:endnote>
  <w:endnote w:type="continuationSeparator" w:id="0">
    <w:p w:rsidR="00D96804" w:rsidRDefault="00D96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78E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04" w:rsidRDefault="00D96804">
      <w:r>
        <w:separator/>
      </w:r>
    </w:p>
  </w:footnote>
  <w:footnote w:type="continuationSeparator" w:id="0">
    <w:p w:rsidR="00D96804" w:rsidRDefault="00D968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96804"/>
    <w:rsid w:val="0002206C"/>
    <w:rsid w:val="00043701"/>
    <w:rsid w:val="000C657D"/>
    <w:rsid w:val="000C7078"/>
    <w:rsid w:val="000D76E9"/>
    <w:rsid w:val="000E495B"/>
    <w:rsid w:val="001378ED"/>
    <w:rsid w:val="00141E6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96804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converted-space">
    <w:name w:val="apple-converted-space"/>
    <w:basedOn w:val="a0"/>
    <w:uiPriority w:val="99"/>
    <w:rsid w:val="001378E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ЭНЕРГИИ ИОНОВ НА ПРОЦЕСС ПЛАЗМОХИМИЧЕСКОГО СИНТЕЗА ГРАФЕНА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2015-01-04T14:18:00Z</dcterms:created>
  <dcterms:modified xsi:type="dcterms:W3CDTF">2015-01-04T14:20:00Z</dcterms:modified>
</cp:coreProperties>
</file>