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58" w:rsidRPr="00D939A6" w:rsidRDefault="007B7758" w:rsidP="007B7758">
      <w:pPr>
        <w:pStyle w:val="Zv-Titlereport"/>
        <w:rPr>
          <w:lang w:val="en-US"/>
        </w:rPr>
      </w:pPr>
      <w:r>
        <w:rPr>
          <w:lang w:val="en-US"/>
        </w:rPr>
        <w:t>ELECTRODYNAMIC ANALOGIES IN ELECTRONICS AND PLASMAS</w:t>
      </w:r>
    </w:p>
    <w:p w:rsidR="007B7758" w:rsidRDefault="007B7758" w:rsidP="007B7758">
      <w:pPr>
        <w:pStyle w:val="Zv-Author"/>
      </w:pPr>
      <w:r>
        <w:t>V</w:t>
      </w:r>
      <w:r w:rsidRPr="00D939A6">
        <w:t>.</w:t>
      </w:r>
      <w:r>
        <w:t>L</w:t>
      </w:r>
      <w:r w:rsidRPr="00D939A6">
        <w:t xml:space="preserve">. </w:t>
      </w:r>
      <w:r>
        <w:t xml:space="preserve">Bychkov </w:t>
      </w:r>
    </w:p>
    <w:p w:rsidR="007B7758" w:rsidRPr="00D24D62" w:rsidRDefault="007B7758" w:rsidP="007B7758">
      <w:pPr>
        <w:pStyle w:val="Zv-Organization"/>
      </w:pPr>
      <w:r w:rsidRPr="00D24D62">
        <w:t>Lomonosov Moscow  State University, Moscow, Russia Leninskye gory, 119991 Moscow, Russia, e-mail: bychvl@gmauil.com</w:t>
      </w:r>
      <w:r>
        <w:br w:type="textWrapping" w:clear="all"/>
      </w:r>
      <w:r w:rsidRPr="00D24D62">
        <w:t xml:space="preserve">Moscow Radiotechnical Institute RAS, Warsawskoe Shosses, 132, 117519 Moscow, Russia, </w:t>
      </w:r>
      <w:r>
        <w:br w:type="textWrapping" w:clear="all"/>
      </w:r>
      <w:r w:rsidRPr="00D24D62">
        <w:t>e-mail: bychvl@gmauil.com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AC3411">
        <w:rPr>
          <w:lang w:val="en-US"/>
        </w:rPr>
        <w:t xml:space="preserve">In the report is considered Electrodynamic and Hydrodynamic analogies between Maxwell equations and Hydrodynamic equations for inviscid liquid. The problem of this analogy was stated </w:t>
      </w:r>
      <w:r>
        <w:rPr>
          <w:lang w:val="en-US"/>
        </w:rPr>
        <w:t>by A. Zommerfeld (1956)</w:t>
      </w:r>
      <w:r w:rsidRPr="00AC3411">
        <w:rPr>
          <w:lang w:val="en-US"/>
        </w:rPr>
        <w:t xml:space="preserve">. 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AC3411">
        <w:rPr>
          <w:lang w:val="en-US"/>
        </w:rPr>
        <w:t xml:space="preserve">In this work the following formal transformations are made: </w:t>
      </w:r>
      <w:r w:rsidRPr="00213A1C">
        <w:rPr>
          <w:position w:val="-6"/>
        </w:rPr>
        <w:object w:dxaOrig="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7.25pt" o:ole="">
            <v:imagedata r:id="rId7" o:title=""/>
          </v:shape>
          <o:OLEObject Type="Embed" ProgID="Equation.3" ShapeID="_x0000_i1025" DrawAspect="Content" ObjectID="_1482679763" r:id="rId8"/>
        </w:object>
      </w:r>
      <w:r w:rsidRPr="00AC3411">
        <w:rPr>
          <w:lang w:val="en-US"/>
        </w:rPr>
        <w:t xml:space="preserve">; </w:t>
      </w:r>
      <w:r w:rsidRPr="002E6DF2">
        <w:rPr>
          <w:position w:val="-24"/>
        </w:rPr>
        <w:object w:dxaOrig="3540" w:dyaOrig="620">
          <v:shape id="_x0000_i1026" type="#_x0000_t75" style="width:177pt;height:30.75pt" o:ole="">
            <v:imagedata r:id="rId9" o:title=""/>
          </v:shape>
          <o:OLEObject Type="Embed" ProgID="Equation.3" ShapeID="_x0000_i1026" DrawAspect="Content" ObjectID="_1482679764" r:id="rId10"/>
        </w:object>
      </w:r>
    </w:p>
    <w:p w:rsidR="007B7758" w:rsidRPr="00C706EB" w:rsidRDefault="007B7758" w:rsidP="007B7758">
      <w:pPr>
        <w:pStyle w:val="Zv-bodyreport"/>
        <w:rPr>
          <w:lang w:val="en-US"/>
        </w:rPr>
      </w:pPr>
      <w:r w:rsidRPr="00D939A6">
        <w:rPr>
          <w:lang w:val="en-US"/>
        </w:rPr>
        <w:t>(</w:t>
      </w:r>
      <w:r>
        <w:rPr>
          <w:lang w:val="en-US"/>
        </w:rPr>
        <w:t>In</w:t>
      </w:r>
      <w:r w:rsidRPr="00D939A6">
        <w:rPr>
          <w:lang w:val="en-US"/>
        </w:rPr>
        <w:t xml:space="preserve"> </w:t>
      </w:r>
      <w:r>
        <w:rPr>
          <w:lang w:val="en-US"/>
        </w:rPr>
        <w:t>electrodynamics</w:t>
      </w:r>
      <w:r w:rsidRPr="00D939A6">
        <w:rPr>
          <w:lang w:val="en-US"/>
        </w:rPr>
        <w:t xml:space="preserve"> </w:t>
      </w:r>
      <w:r w:rsidRPr="00CB39CD">
        <w:rPr>
          <w:position w:val="-6"/>
        </w:rPr>
        <w:object w:dxaOrig="200" w:dyaOrig="279">
          <v:shape id="_x0000_i1027" type="#_x0000_t75" style="width:9.75pt;height:14.25pt" o:ole="">
            <v:imagedata r:id="rId11" o:title=""/>
          </v:shape>
          <o:OLEObject Type="Embed" ProgID="Equation.3" ShapeID="_x0000_i1027" DrawAspect="Content" ObjectID="_1482679765" r:id="rId12"/>
        </w:object>
      </w:r>
      <w:r w:rsidRPr="00D939A6">
        <w:rPr>
          <w:lang w:val="en-US"/>
        </w:rPr>
        <w:t xml:space="preserve"> </w:t>
      </w:r>
      <w:r>
        <w:rPr>
          <w:lang w:val="en-US"/>
        </w:rPr>
        <w:t>coincides</w:t>
      </w:r>
      <w:r w:rsidRPr="00D939A6">
        <w:rPr>
          <w:lang w:val="en-US"/>
        </w:rPr>
        <w:t xml:space="preserve"> </w:t>
      </w:r>
      <w:r>
        <w:rPr>
          <w:lang w:val="en-US"/>
        </w:rPr>
        <w:t>with</w:t>
      </w:r>
      <w:r w:rsidRPr="00D939A6">
        <w:rPr>
          <w:lang w:val="en-US"/>
        </w:rPr>
        <w:t xml:space="preserve"> </w:t>
      </w:r>
      <w:r>
        <w:rPr>
          <w:lang w:val="en-US"/>
        </w:rPr>
        <w:t>vector</w:t>
      </w:r>
      <w:r w:rsidRPr="00D939A6">
        <w:rPr>
          <w:lang w:val="en-US"/>
        </w:rPr>
        <w:t xml:space="preserve"> </w:t>
      </w:r>
      <w:r>
        <w:rPr>
          <w:lang w:val="en-US"/>
        </w:rPr>
        <w:t>potential</w:t>
      </w:r>
      <w:r w:rsidRPr="00D939A6">
        <w:rPr>
          <w:lang w:val="en-US"/>
        </w:rPr>
        <w:t xml:space="preserve"> </w:t>
      </w:r>
      <w:r>
        <w:rPr>
          <w:lang w:val="en-US"/>
        </w:rPr>
        <w:t>and</w:t>
      </w:r>
      <w:r w:rsidRPr="00D939A6">
        <w:rPr>
          <w:lang w:val="en-US"/>
        </w:rPr>
        <w:t xml:space="preserve"> </w:t>
      </w:r>
      <w:r w:rsidRPr="00CB39CD">
        <w:rPr>
          <w:position w:val="-10"/>
        </w:rPr>
        <w:object w:dxaOrig="1240" w:dyaOrig="360">
          <v:shape id="_x0000_i1028" type="#_x0000_t75" style="width:62.25pt;height:18pt" o:ole="">
            <v:imagedata r:id="rId13" o:title=""/>
          </v:shape>
          <o:OLEObject Type="Embed" ProgID="Equation.3" ShapeID="_x0000_i1028" DrawAspect="Content" ObjectID="_1482679766" r:id="rId14"/>
        </w:object>
      </w:r>
      <w:r>
        <w:rPr>
          <w:lang w:val="en-US"/>
        </w:rPr>
        <w:t xml:space="preserve"> with the scalar potential; at that in case of the inviscid fluid and at absence of sources of mass excitation </w:t>
      </w:r>
      <w:r w:rsidRPr="00D939A6">
        <w:rPr>
          <w:lang w:val="en-US"/>
        </w:rPr>
        <w:t xml:space="preserve">, </w:t>
      </w:r>
      <w:r w:rsidRPr="008E2732">
        <w:rPr>
          <w:position w:val="-10"/>
        </w:rPr>
        <w:object w:dxaOrig="2299" w:dyaOrig="360">
          <v:shape id="_x0000_i1029" type="#_x0000_t75" style="width:114.75pt;height:18pt" o:ole="">
            <v:imagedata r:id="rId15" o:title=""/>
          </v:shape>
          <o:OLEObject Type="Embed" ProgID="Equation.3" ShapeID="_x0000_i1029" DrawAspect="Content" ObjectID="_1482679767" r:id="rId16"/>
        </w:object>
      </w:r>
      <w:r w:rsidRPr="00D939A6">
        <w:rPr>
          <w:lang w:val="en-US"/>
        </w:rPr>
        <w:t xml:space="preserve">. </w:t>
      </w:r>
      <w:r>
        <w:rPr>
          <w:lang w:val="en-US"/>
        </w:rPr>
        <w:t>This</w:t>
      </w:r>
      <w:r w:rsidRPr="00C706EB">
        <w:rPr>
          <w:lang w:val="en-US"/>
        </w:rPr>
        <w:t xml:space="preserve"> </w:t>
      </w:r>
      <w:r>
        <w:rPr>
          <w:lang w:val="en-US"/>
        </w:rPr>
        <w:t>explains</w:t>
      </w:r>
      <w:r w:rsidRPr="00C706EB">
        <w:rPr>
          <w:lang w:val="en-US"/>
        </w:rPr>
        <w:t xml:space="preserve"> </w:t>
      </w:r>
      <w:r>
        <w:rPr>
          <w:lang w:val="en-US"/>
        </w:rPr>
        <w:t>experiments</w:t>
      </w:r>
      <w:r w:rsidRPr="00C706EB">
        <w:rPr>
          <w:lang w:val="en-US"/>
        </w:rPr>
        <w:t xml:space="preserve"> </w:t>
      </w:r>
      <w:r>
        <w:rPr>
          <w:lang w:val="en-US"/>
        </w:rPr>
        <w:t>of</w:t>
      </w:r>
      <w:r w:rsidRPr="00C706EB">
        <w:rPr>
          <w:lang w:val="en-US"/>
        </w:rPr>
        <w:t xml:space="preserve"> </w:t>
      </w:r>
      <w:r>
        <w:rPr>
          <w:lang w:val="en-US"/>
        </w:rPr>
        <w:t>Aronov</w:t>
      </w:r>
      <w:r w:rsidRPr="00C706EB">
        <w:rPr>
          <w:lang w:val="en-US"/>
        </w:rPr>
        <w:t xml:space="preserve"> </w:t>
      </w:r>
      <w:r>
        <w:rPr>
          <w:lang w:val="en-US"/>
        </w:rPr>
        <w:t>and</w:t>
      </w:r>
      <w:r w:rsidRPr="00C706EB">
        <w:rPr>
          <w:lang w:val="en-US"/>
        </w:rPr>
        <w:t xml:space="preserve"> </w:t>
      </w:r>
      <w:r>
        <w:rPr>
          <w:lang w:val="en-US"/>
        </w:rPr>
        <w:t>Bom.</w:t>
      </w:r>
      <w:r w:rsidRPr="00C706EB">
        <w:rPr>
          <w:lang w:val="en-US"/>
        </w:rPr>
        <w:t>.)</w:t>
      </w:r>
    </w:p>
    <w:p w:rsidR="007B7758" w:rsidRPr="00C277B0" w:rsidRDefault="007B7758" w:rsidP="007B7758">
      <w:pPr>
        <w:pStyle w:val="Zv-bodyreport"/>
        <w:rPr>
          <w:lang w:val="en-US"/>
        </w:rPr>
      </w:pPr>
      <w:r>
        <w:rPr>
          <w:lang w:val="en-US"/>
        </w:rPr>
        <w:t>In this case</w:t>
      </w:r>
    </w:p>
    <w:p w:rsidR="007B7758" w:rsidRPr="00AC3411" w:rsidRDefault="007B7758" w:rsidP="007B7758">
      <w:pPr>
        <w:pStyle w:val="Zv-bodyreportcont"/>
        <w:rPr>
          <w:lang w:val="en-US"/>
        </w:rPr>
      </w:pPr>
      <w:r w:rsidRPr="00213A1C">
        <w:rPr>
          <w:position w:val="-6"/>
        </w:rPr>
        <w:object w:dxaOrig="1920" w:dyaOrig="340">
          <v:shape id="_x0000_i1030" type="#_x0000_t75" style="width:96pt;height:17.25pt" o:ole="">
            <v:imagedata r:id="rId17" o:title=""/>
          </v:shape>
          <o:OLEObject Type="Embed" ProgID="Equation.3" ShapeID="_x0000_i1030" DrawAspect="Content" ObjectID="_1482679768" r:id="rId18"/>
        </w:object>
      </w:r>
      <w:r w:rsidRPr="00AC3411">
        <w:rPr>
          <w:lang w:val="en-US"/>
        </w:rPr>
        <w:tab/>
        <w:t>(the law of full current)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AC3411">
        <w:rPr>
          <w:lang w:val="en-US"/>
        </w:rPr>
        <w:t>All variables have standard forms fore electrodynamics and hydrodynamics.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AC3411">
        <w:rPr>
          <w:lang w:val="en-US"/>
        </w:rPr>
        <w:t>They lead to equations</w:t>
      </w:r>
      <w:r w:rsidRPr="002E6DF2">
        <w:rPr>
          <w:position w:val="-24"/>
        </w:rPr>
        <w:object w:dxaOrig="1260" w:dyaOrig="620">
          <v:shape id="_x0000_i1031" type="#_x0000_t75" style="width:63pt;height:30.75pt" o:ole="">
            <v:imagedata r:id="rId19" o:title=""/>
          </v:shape>
          <o:OLEObject Type="Embed" ProgID="Equation.3" ShapeID="_x0000_i1031" DrawAspect="Content" ObjectID="_1482679769" r:id="rId20"/>
        </w:object>
      </w:r>
      <w:r w:rsidRPr="00AC3411">
        <w:rPr>
          <w:lang w:val="en-US"/>
        </w:rPr>
        <w:t>;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2E6DF2">
        <w:rPr>
          <w:position w:val="-30"/>
        </w:rPr>
        <w:object w:dxaOrig="1060" w:dyaOrig="940">
          <v:shape id="_x0000_i1032" type="#_x0000_t75" style="width:53.25pt;height:47.25pt" o:ole="">
            <v:imagedata r:id="rId21" o:title=""/>
          </v:shape>
          <o:OLEObject Type="Embed" ProgID="Equation.3" ShapeID="_x0000_i1032" DrawAspect="Content" ObjectID="_1482679770" r:id="rId22"/>
        </w:object>
      </w:r>
      <w:r w:rsidRPr="00AC3411">
        <w:rPr>
          <w:lang w:val="en-US"/>
        </w:rPr>
        <w:t xml:space="preserve"> (Oersted law)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2E6DF2">
        <w:rPr>
          <w:position w:val="-32"/>
        </w:rPr>
        <w:object w:dxaOrig="1920" w:dyaOrig="740">
          <v:shape id="_x0000_i1033" type="#_x0000_t75" style="width:96pt;height:36.75pt" o:ole="">
            <v:imagedata r:id="rId23" o:title=""/>
          </v:shape>
          <o:OLEObject Type="Embed" ProgID="Equation.3" ShapeID="_x0000_i1033" DrawAspect="Content" ObjectID="_1482679771" r:id="rId24"/>
        </w:object>
      </w:r>
      <w:r w:rsidRPr="00AC3411">
        <w:rPr>
          <w:lang w:val="en-US"/>
        </w:rPr>
        <w:t xml:space="preserve"> (Biot –Savart Law) 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AC3411">
        <w:rPr>
          <w:lang w:val="en-US"/>
        </w:rPr>
        <w:t xml:space="preserve">Using Zhukowsky law for force on the cylindrical contour in the flow </w:t>
      </w:r>
      <w:r w:rsidRPr="00953CE4">
        <w:rPr>
          <w:position w:val="-10"/>
        </w:rPr>
        <w:object w:dxaOrig="1420" w:dyaOrig="320">
          <v:shape id="_x0000_i1034" type="#_x0000_t75" style="width:71.25pt;height:15.75pt" o:ole="">
            <v:imagedata r:id="rId25" o:title=""/>
          </v:shape>
          <o:OLEObject Type="Embed" ProgID="Equation.3" ShapeID="_x0000_i1034" DrawAspect="Content" ObjectID="_1482679772" r:id="rId26"/>
        </w:object>
      </w:r>
      <w:r w:rsidRPr="00AC3411">
        <w:rPr>
          <w:lang w:val="en-US"/>
        </w:rPr>
        <w:t>,</w:t>
      </w:r>
    </w:p>
    <w:p w:rsidR="007B7758" w:rsidRPr="00AC3411" w:rsidRDefault="007B7758" w:rsidP="007B7758">
      <w:pPr>
        <w:pStyle w:val="Zv-bodyreportcont"/>
        <w:rPr>
          <w:lang w:val="en-US"/>
        </w:rPr>
      </w:pPr>
      <w:r w:rsidRPr="00AC3411">
        <w:rPr>
          <w:lang w:val="en-US"/>
        </w:rPr>
        <w:t>one can obtain Amper law in the form</w:t>
      </w:r>
    </w:p>
    <w:p w:rsidR="007B7758" w:rsidRPr="00AC3411" w:rsidRDefault="007B7758" w:rsidP="007B7758">
      <w:pPr>
        <w:pStyle w:val="Zv-bodyreport"/>
        <w:rPr>
          <w:lang w:val="en-US"/>
        </w:rPr>
      </w:pPr>
      <w:r w:rsidRPr="00953CE4">
        <w:rPr>
          <w:position w:val="-30"/>
        </w:rPr>
        <w:object w:dxaOrig="1380" w:dyaOrig="700">
          <v:shape id="_x0000_i1035" type="#_x0000_t75" style="width:69pt;height:35.25pt" o:ole="">
            <v:imagedata r:id="rId27" o:title=""/>
          </v:shape>
          <o:OLEObject Type="Embed" ProgID="Equation.3" ShapeID="_x0000_i1035" DrawAspect="Content" ObjectID="_1482679773" r:id="rId28"/>
        </w:object>
      </w:r>
      <w:r w:rsidRPr="00AC3411">
        <w:rPr>
          <w:lang w:val="en-US"/>
        </w:rPr>
        <w:t>.</w:t>
      </w:r>
    </w:p>
    <w:p w:rsidR="007B7758" w:rsidRPr="00AC3411" w:rsidRDefault="007B7758" w:rsidP="007B7758">
      <w:pPr>
        <w:pStyle w:val="Zv-bodyreport"/>
        <w:rPr>
          <w:lang w:val="en-US"/>
        </w:rPr>
      </w:pPr>
      <w:r>
        <w:rPr>
          <w:lang w:val="en-US"/>
        </w:rPr>
        <w:t>Solving</w:t>
      </w:r>
      <w:r w:rsidRPr="00C277B0">
        <w:rPr>
          <w:lang w:val="en-US"/>
        </w:rPr>
        <w:t xml:space="preserve"> </w:t>
      </w:r>
      <w:r>
        <w:rPr>
          <w:lang w:val="en-US"/>
        </w:rPr>
        <w:t>equations</w:t>
      </w:r>
      <w:r w:rsidRPr="00C277B0">
        <w:rPr>
          <w:lang w:val="en-US"/>
        </w:rPr>
        <w:t xml:space="preserve"> </w:t>
      </w:r>
      <w:r>
        <w:rPr>
          <w:lang w:val="en-US"/>
        </w:rPr>
        <w:t>of</w:t>
      </w:r>
      <w:r w:rsidRPr="00C277B0">
        <w:rPr>
          <w:lang w:val="en-US"/>
        </w:rPr>
        <w:t xml:space="preserve"> </w:t>
      </w:r>
      <w:r>
        <w:rPr>
          <w:lang w:val="en-US"/>
        </w:rPr>
        <w:t>Navier</w:t>
      </w:r>
      <w:r w:rsidRPr="00C277B0">
        <w:rPr>
          <w:lang w:val="en-US"/>
        </w:rPr>
        <w:t>-</w:t>
      </w:r>
      <w:r>
        <w:rPr>
          <w:lang w:val="en-US"/>
        </w:rPr>
        <w:t>Stokes</w:t>
      </w:r>
      <w:r w:rsidRPr="00C277B0">
        <w:rPr>
          <w:lang w:val="en-US"/>
        </w:rPr>
        <w:t xml:space="preserve"> </w:t>
      </w:r>
      <w:r>
        <w:rPr>
          <w:lang w:val="en-US"/>
        </w:rPr>
        <w:t>and</w:t>
      </w:r>
      <w:r w:rsidRPr="00C277B0">
        <w:rPr>
          <w:lang w:val="en-US"/>
        </w:rPr>
        <w:t xml:space="preserve"> </w:t>
      </w:r>
      <w:r>
        <w:rPr>
          <w:lang w:val="en-US"/>
        </w:rPr>
        <w:t>continuity</w:t>
      </w:r>
      <w:r w:rsidRPr="00C277B0">
        <w:rPr>
          <w:lang w:val="en-US"/>
        </w:rPr>
        <w:t xml:space="preserve"> </w:t>
      </w:r>
      <w:r>
        <w:rPr>
          <w:lang w:val="en-US"/>
        </w:rPr>
        <w:t>for</w:t>
      </w:r>
      <w:r w:rsidRPr="00C277B0">
        <w:rPr>
          <w:lang w:val="en-US"/>
        </w:rPr>
        <w:t xml:space="preserve"> </w:t>
      </w:r>
      <w:r>
        <w:rPr>
          <w:lang w:val="en-US"/>
        </w:rPr>
        <w:t xml:space="preserve">disturbance of inviscid weakly compressible liquid one can get a general wave equation including the longitudinal and the transverse part. At that the main put gives the longitudinal part in correspondence with N.Tesla conclusions. </w:t>
      </w:r>
      <w:r w:rsidRPr="00AC3411">
        <w:rPr>
          <w:lang w:val="en-US"/>
        </w:rPr>
        <w:t>Indicated transformations lead to linearization of nonlinear hydrodynamic equations and to loose of Galilean invariance.</w:t>
      </w:r>
    </w:p>
    <w:p w:rsidR="007B7758" w:rsidRDefault="007B7758" w:rsidP="007B7758">
      <w:pPr>
        <w:pStyle w:val="Zv-bodyreport"/>
        <w:rPr>
          <w:lang w:val="en-US"/>
        </w:rPr>
      </w:pPr>
      <w:r>
        <w:rPr>
          <w:lang w:val="en-US"/>
        </w:rPr>
        <w:t xml:space="preserve">The work was partially supported by the grant of </w:t>
      </w:r>
      <w:r w:rsidRPr="00D0083E">
        <w:rPr>
          <w:lang w:val="en-US"/>
        </w:rPr>
        <w:t xml:space="preserve"> </w:t>
      </w:r>
      <w:r>
        <w:rPr>
          <w:lang w:val="en-US"/>
        </w:rPr>
        <w:t>RFBR</w:t>
      </w:r>
      <w:r w:rsidRPr="00D0083E">
        <w:rPr>
          <w:lang w:val="en-US"/>
        </w:rPr>
        <w:t xml:space="preserve"> </w:t>
      </w:r>
      <w:r w:rsidRPr="00D0083E">
        <w:rPr>
          <w:color w:val="000000"/>
          <w:lang w:val="en-US"/>
        </w:rPr>
        <w:t>12-07-00654.</w:t>
      </w:r>
      <w:r w:rsidRPr="00D0083E">
        <w:rPr>
          <w:lang w:val="en-US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9"/>
      <w:footerReference w:type="even" r:id="rId30"/>
      <w:footerReference w:type="default" r:id="rId3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D2" w:rsidRDefault="00B660D2">
      <w:r>
        <w:separator/>
      </w:r>
    </w:p>
  </w:endnote>
  <w:endnote w:type="continuationSeparator" w:id="0">
    <w:p w:rsidR="00B660D2" w:rsidRDefault="00B6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09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09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75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D2" w:rsidRDefault="00B660D2">
      <w:r>
        <w:separator/>
      </w:r>
    </w:p>
  </w:footnote>
  <w:footnote w:type="continuationSeparator" w:id="0">
    <w:p w:rsidR="00B660D2" w:rsidRDefault="00B6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A1093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60D2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B7758"/>
    <w:rsid w:val="007E06CE"/>
    <w:rsid w:val="00802D35"/>
    <w:rsid w:val="008850EF"/>
    <w:rsid w:val="00A10938"/>
    <w:rsid w:val="00B622ED"/>
    <w:rsid w:val="00B660D2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75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ody Text Indent"/>
    <w:basedOn w:val="a"/>
    <w:link w:val="a8"/>
    <w:rsid w:val="007B77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B77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ELECTRODYNAMIC ANALOGIES IN ELECTRONICS AND PLASMAS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2015-01-13T15:40:00Z</dcterms:created>
  <dcterms:modified xsi:type="dcterms:W3CDTF">2015-01-13T15:43:00Z</dcterms:modified>
</cp:coreProperties>
</file>