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50" w:rsidRPr="004D21B6" w:rsidRDefault="00F04250" w:rsidP="00F04250">
      <w:pPr>
        <w:pStyle w:val="Zv-Titlereport"/>
        <w:rPr>
          <w:lang w:val="en-US"/>
        </w:rPr>
      </w:pPr>
      <w:r>
        <w:rPr>
          <w:lang w:val="en-US"/>
        </w:rPr>
        <w:t>IONIZATION OF LARGE</w:t>
      </w:r>
      <w:r w:rsidRPr="004D21B6">
        <w:rPr>
          <w:lang w:val="en-US"/>
        </w:rPr>
        <w:t xml:space="preserve"> </w:t>
      </w:r>
      <w:r>
        <w:rPr>
          <w:lang w:val="en-US"/>
        </w:rPr>
        <w:t>AREAS OF AIR</w:t>
      </w:r>
      <w:r w:rsidRPr="004D21B6">
        <w:rPr>
          <w:lang w:val="en-US"/>
        </w:rPr>
        <w:t xml:space="preserve"> </w:t>
      </w:r>
    </w:p>
    <w:p w:rsidR="00F04250" w:rsidRPr="004D21B6" w:rsidRDefault="00F04250" w:rsidP="00F04250">
      <w:pPr>
        <w:pStyle w:val="Zv-Author"/>
        <w:rPr>
          <w:lang w:val="en-US"/>
        </w:rPr>
      </w:pPr>
      <w:r w:rsidRPr="004D21B6">
        <w:rPr>
          <w:lang w:val="en-US"/>
        </w:rPr>
        <w:t>N.V. Ardelyan</w:t>
      </w:r>
      <w:r w:rsidRPr="00F04250">
        <w:rPr>
          <w:vertAlign w:val="superscript"/>
          <w:lang w:val="en-US"/>
        </w:rPr>
        <w:t>*</w:t>
      </w:r>
      <w:r w:rsidRPr="004D21B6">
        <w:rPr>
          <w:lang w:val="en-US"/>
        </w:rPr>
        <w:t>, V.L. Bychkov, K.V. Kosmachevskii</w:t>
      </w:r>
      <w:r w:rsidRPr="00F04250">
        <w:rPr>
          <w:vertAlign w:val="superscript"/>
          <w:lang w:val="en-US"/>
        </w:rPr>
        <w:t>*</w:t>
      </w:r>
      <w:r w:rsidRPr="004D21B6">
        <w:rPr>
          <w:lang w:val="en-US"/>
        </w:rPr>
        <w:t>, and D.S. Maksimov</w:t>
      </w:r>
    </w:p>
    <w:p w:rsidR="00F04250" w:rsidRPr="007110D0" w:rsidRDefault="00F04250" w:rsidP="00F04250">
      <w:pPr>
        <w:pStyle w:val="Zv-Organization"/>
        <w:rPr>
          <w:lang w:val="en-US"/>
        </w:rPr>
      </w:pPr>
      <w:r>
        <w:rPr>
          <w:lang w:val="en-US"/>
        </w:rPr>
        <w:t>Moscow</w:t>
      </w:r>
      <w:r w:rsidRPr="007110D0">
        <w:rPr>
          <w:lang w:val="en-US"/>
        </w:rPr>
        <w:t xml:space="preserve"> </w:t>
      </w:r>
      <w:r>
        <w:rPr>
          <w:lang w:val="en-US"/>
        </w:rPr>
        <w:t>Radiotechnical</w:t>
      </w:r>
      <w:r w:rsidRPr="007110D0">
        <w:rPr>
          <w:lang w:val="en-US"/>
        </w:rPr>
        <w:t xml:space="preserve"> </w:t>
      </w:r>
      <w:r>
        <w:rPr>
          <w:lang w:val="en-US"/>
        </w:rPr>
        <w:t>Institute</w:t>
      </w:r>
      <w:r w:rsidRPr="007110D0">
        <w:rPr>
          <w:lang w:val="en-US"/>
        </w:rPr>
        <w:t xml:space="preserve"> </w:t>
      </w:r>
      <w:r>
        <w:rPr>
          <w:lang w:val="en-US"/>
        </w:rPr>
        <w:t>RAS</w:t>
      </w:r>
      <w:r w:rsidRPr="007110D0">
        <w:rPr>
          <w:lang w:val="en-US"/>
        </w:rPr>
        <w:t xml:space="preserve">, </w:t>
      </w:r>
      <w:r>
        <w:rPr>
          <w:lang w:val="en-US"/>
        </w:rPr>
        <w:t>Warsawskoe Shosses</w:t>
      </w:r>
      <w:r w:rsidRPr="007110D0">
        <w:rPr>
          <w:lang w:val="en-US"/>
        </w:rPr>
        <w:t xml:space="preserve">, 132, 117519 </w:t>
      </w:r>
      <w:r>
        <w:rPr>
          <w:lang w:val="en-US"/>
        </w:rPr>
        <w:t>Moscow</w:t>
      </w:r>
      <w:r w:rsidRPr="007110D0">
        <w:rPr>
          <w:lang w:val="en-US"/>
        </w:rPr>
        <w:t xml:space="preserve">, </w:t>
      </w:r>
      <w:r>
        <w:rPr>
          <w:lang w:val="en-US"/>
        </w:rPr>
        <w:t>Russia</w:t>
      </w:r>
      <w:r w:rsidRPr="007110D0">
        <w:rPr>
          <w:lang w:val="en-US"/>
        </w:rPr>
        <w:t>,</w:t>
      </w:r>
      <w:r>
        <w:rPr>
          <w:lang w:val="en-US"/>
        </w:rPr>
        <w:br/>
        <w:t xml:space="preserve">    </w:t>
      </w:r>
      <w:r w:rsidRPr="007110D0">
        <w:rPr>
          <w:lang w:val="en-US"/>
        </w:rPr>
        <w:t xml:space="preserve"> </w:t>
      </w:r>
      <w:hyperlink r:id="rId7" w:history="1">
        <w:r w:rsidRPr="00B633DC">
          <w:rPr>
            <w:rStyle w:val="a7"/>
            <w:lang w:val="en-US"/>
          </w:rPr>
          <w:t>bychvl@gmauil.com</w:t>
        </w:r>
      </w:hyperlink>
      <w:r>
        <w:rPr>
          <w:lang w:val="en-US"/>
        </w:rPr>
        <w:br/>
      </w:r>
      <w:r w:rsidRPr="00F04250">
        <w:rPr>
          <w:vertAlign w:val="superscript"/>
          <w:lang w:val="en-US"/>
        </w:rPr>
        <w:t>*</w:t>
      </w:r>
      <w:r>
        <w:rPr>
          <w:lang w:val="en-US"/>
        </w:rPr>
        <w:t>Faculty</w:t>
      </w:r>
      <w:r w:rsidRPr="007110D0">
        <w:rPr>
          <w:lang w:val="en-US"/>
        </w:rPr>
        <w:t xml:space="preserve"> </w:t>
      </w:r>
      <w:r>
        <w:rPr>
          <w:lang w:val="en-US"/>
        </w:rPr>
        <w:t>of</w:t>
      </w:r>
      <w:r w:rsidRPr="007110D0">
        <w:rPr>
          <w:lang w:val="en-US"/>
        </w:rPr>
        <w:t xml:space="preserve"> </w:t>
      </w:r>
      <w:r>
        <w:rPr>
          <w:lang w:val="en-US"/>
        </w:rPr>
        <w:t>CS</w:t>
      </w:r>
      <w:r w:rsidRPr="007110D0">
        <w:rPr>
          <w:lang w:val="en-US"/>
        </w:rPr>
        <w:t xml:space="preserve"> </w:t>
      </w:r>
      <w:r>
        <w:rPr>
          <w:lang w:val="en-US"/>
        </w:rPr>
        <w:t>and</w:t>
      </w:r>
      <w:r w:rsidRPr="007110D0">
        <w:rPr>
          <w:lang w:val="en-US"/>
        </w:rPr>
        <w:t xml:space="preserve"> </w:t>
      </w:r>
      <w:r>
        <w:rPr>
          <w:lang w:val="en-US"/>
        </w:rPr>
        <w:t>Cybernetics</w:t>
      </w:r>
      <w:r w:rsidRPr="007110D0">
        <w:rPr>
          <w:lang w:val="en-US"/>
        </w:rPr>
        <w:t xml:space="preserve">, </w:t>
      </w:r>
      <w:r>
        <w:rPr>
          <w:lang w:val="en-US"/>
        </w:rPr>
        <w:t>M.V. Lomonosov MSU, Leninskye gory</w:t>
      </w:r>
      <w:r w:rsidRPr="007110D0">
        <w:rPr>
          <w:lang w:val="en-US"/>
        </w:rPr>
        <w:t xml:space="preserve">, 119991 </w:t>
      </w:r>
      <w:smartTag w:uri="urn:schemas-microsoft-com:office:smarttags" w:element="City">
        <w:r>
          <w:rPr>
            <w:lang w:val="en-US"/>
          </w:rPr>
          <w:t>Moscow</w:t>
        </w:r>
      </w:smartTag>
      <w:r w:rsidRPr="007110D0">
        <w:rPr>
          <w:lang w:val="en-US"/>
        </w:rPr>
        <w:t>,</w:t>
      </w:r>
      <w:r>
        <w:rPr>
          <w:lang w:val="en-US"/>
        </w:rPr>
        <w:br/>
        <w:t xml:space="preserve">    </w:t>
      </w:r>
      <w:r w:rsidRPr="007110D0">
        <w:rPr>
          <w:lang w:val="en-US"/>
        </w:rPr>
        <w:t xml:space="preserve"> </w:t>
      </w:r>
      <w:smartTag w:uri="urn:schemas-microsoft-com:office:smarttags" w:element="country-region">
        <w:r>
          <w:rPr>
            <w:lang w:val="en-US"/>
          </w:rPr>
          <w:t>Russia</w:t>
        </w:r>
      </w:smartTag>
      <w:r w:rsidRPr="007110D0">
        <w:rPr>
          <w:lang w:val="en-US"/>
        </w:rPr>
        <w:t xml:space="preserve">, </w:t>
      </w:r>
      <w:hyperlink r:id="rId8" w:history="1">
        <w:r w:rsidRPr="007110D0">
          <w:rPr>
            <w:rStyle w:val="a7"/>
            <w:lang w:val="en-US"/>
          </w:rPr>
          <w:t>cmc@cs.msu.ru</w:t>
        </w:r>
      </w:hyperlink>
    </w:p>
    <w:p w:rsidR="00F04250" w:rsidRPr="00520D1E" w:rsidRDefault="00F04250" w:rsidP="00F04250">
      <w:pPr>
        <w:pStyle w:val="Zv-bodyreport"/>
        <w:rPr>
          <w:lang w:val="en-US"/>
        </w:rPr>
      </w:pPr>
      <w:r>
        <w:rPr>
          <w:lang w:val="en-US"/>
        </w:rPr>
        <w:t>Questions</w:t>
      </w:r>
      <w:r w:rsidRPr="00B51628">
        <w:rPr>
          <w:lang w:val="en-US"/>
        </w:rPr>
        <w:t xml:space="preserve"> </w:t>
      </w:r>
      <w:r>
        <w:rPr>
          <w:lang w:val="en-US"/>
        </w:rPr>
        <w:t>of</w:t>
      </w:r>
      <w:r w:rsidRPr="00B51628">
        <w:rPr>
          <w:lang w:val="en-US"/>
        </w:rPr>
        <w:t xml:space="preserve"> </w:t>
      </w:r>
      <w:r>
        <w:rPr>
          <w:lang w:val="en-US"/>
        </w:rPr>
        <w:t>ionization</w:t>
      </w:r>
      <w:r w:rsidRPr="00B51628">
        <w:rPr>
          <w:lang w:val="en-US"/>
        </w:rPr>
        <w:t xml:space="preserve"> </w:t>
      </w:r>
      <w:r>
        <w:rPr>
          <w:lang w:val="en-US"/>
        </w:rPr>
        <w:t>of</w:t>
      </w:r>
      <w:r w:rsidRPr="00B51628">
        <w:rPr>
          <w:lang w:val="en-US"/>
        </w:rPr>
        <w:t xml:space="preserve"> </w:t>
      </w:r>
      <w:r>
        <w:rPr>
          <w:lang w:val="en-US"/>
        </w:rPr>
        <w:t>large</w:t>
      </w:r>
      <w:r w:rsidRPr="00B51628">
        <w:rPr>
          <w:lang w:val="en-US"/>
        </w:rPr>
        <w:t xml:space="preserve"> </w:t>
      </w:r>
      <w:r>
        <w:rPr>
          <w:lang w:val="en-US"/>
        </w:rPr>
        <w:t>air</w:t>
      </w:r>
      <w:r w:rsidRPr="00B51628">
        <w:rPr>
          <w:lang w:val="en-US"/>
        </w:rPr>
        <w:t xml:space="preserve"> </w:t>
      </w:r>
      <w:r>
        <w:rPr>
          <w:lang w:val="en-US"/>
        </w:rPr>
        <w:t>regions</w:t>
      </w:r>
      <w:r w:rsidRPr="00B51628">
        <w:rPr>
          <w:lang w:val="en-US"/>
        </w:rPr>
        <w:t xml:space="preserve"> </w:t>
      </w:r>
      <w:r>
        <w:rPr>
          <w:lang w:val="en-US"/>
        </w:rPr>
        <w:t>during</w:t>
      </w:r>
      <w:r w:rsidRPr="00B51628">
        <w:rPr>
          <w:lang w:val="en-US"/>
        </w:rPr>
        <w:t xml:space="preserve"> </w:t>
      </w:r>
      <w:r>
        <w:rPr>
          <w:lang w:val="en-US"/>
        </w:rPr>
        <w:t>geophysical</w:t>
      </w:r>
      <w:r w:rsidRPr="00B51628">
        <w:rPr>
          <w:lang w:val="en-US"/>
        </w:rPr>
        <w:t xml:space="preserve"> </w:t>
      </w:r>
      <w:r>
        <w:rPr>
          <w:lang w:val="en-US"/>
        </w:rPr>
        <w:t>processes</w:t>
      </w:r>
      <w:r w:rsidRPr="00B51628">
        <w:rPr>
          <w:lang w:val="en-US"/>
        </w:rPr>
        <w:t xml:space="preserve"> </w:t>
      </w:r>
      <w:r>
        <w:rPr>
          <w:lang w:val="en-US"/>
        </w:rPr>
        <w:t>accompanied</w:t>
      </w:r>
      <w:r w:rsidRPr="00B51628">
        <w:rPr>
          <w:lang w:val="en-US"/>
        </w:rPr>
        <w:t xml:space="preserve"> </w:t>
      </w:r>
      <w:r>
        <w:rPr>
          <w:lang w:val="en-US"/>
        </w:rPr>
        <w:t>by</w:t>
      </w:r>
      <w:r w:rsidRPr="00B51628">
        <w:rPr>
          <w:lang w:val="en-US"/>
        </w:rPr>
        <w:t xml:space="preserve"> </w:t>
      </w:r>
      <w:r>
        <w:rPr>
          <w:lang w:val="en-US"/>
        </w:rPr>
        <w:t>rise</w:t>
      </w:r>
      <w:r w:rsidRPr="00B51628">
        <w:rPr>
          <w:lang w:val="en-US"/>
        </w:rPr>
        <w:t xml:space="preserve"> </w:t>
      </w:r>
      <w:r>
        <w:rPr>
          <w:lang w:val="en-US"/>
        </w:rPr>
        <w:t>of</w:t>
      </w:r>
      <w:r w:rsidRPr="00B51628">
        <w:rPr>
          <w:lang w:val="en-US"/>
        </w:rPr>
        <w:t xml:space="preserve"> </w:t>
      </w:r>
      <w:r>
        <w:rPr>
          <w:lang w:val="en-US"/>
        </w:rPr>
        <w:t>local values of Earth electric field and background ionization at distance of several meters is of great interest with connection of investigations of fire origination and inflammation of different flammable liquid storages. Typical</w:t>
      </w:r>
      <w:r w:rsidRPr="00B51628">
        <w:rPr>
          <w:lang w:val="en-US"/>
        </w:rPr>
        <w:t xml:space="preserve"> </w:t>
      </w:r>
      <w:r>
        <w:rPr>
          <w:lang w:val="en-US"/>
        </w:rPr>
        <w:t>values</w:t>
      </w:r>
      <w:r w:rsidRPr="00B51628">
        <w:rPr>
          <w:lang w:val="en-US"/>
        </w:rPr>
        <w:t xml:space="preserve"> </w:t>
      </w:r>
      <w:r>
        <w:rPr>
          <w:lang w:val="en-US"/>
        </w:rPr>
        <w:t>of</w:t>
      </w:r>
      <w:r w:rsidRPr="00B51628">
        <w:rPr>
          <w:lang w:val="en-US"/>
        </w:rPr>
        <w:t xml:space="preserve"> </w:t>
      </w:r>
      <w:r>
        <w:rPr>
          <w:lang w:val="en-US"/>
        </w:rPr>
        <w:t>volumetric</w:t>
      </w:r>
      <w:r w:rsidRPr="00B51628">
        <w:rPr>
          <w:lang w:val="en-US"/>
        </w:rPr>
        <w:t xml:space="preserve"> </w:t>
      </w:r>
      <w:r>
        <w:rPr>
          <w:lang w:val="en-US"/>
        </w:rPr>
        <w:t>processes</w:t>
      </w:r>
      <w:r w:rsidRPr="00B51628">
        <w:rPr>
          <w:lang w:val="en-US"/>
        </w:rPr>
        <w:t xml:space="preserve"> </w:t>
      </w:r>
      <w:r>
        <w:rPr>
          <w:lang w:val="en-US"/>
        </w:rPr>
        <w:t>in</w:t>
      </w:r>
      <w:r w:rsidRPr="00B51628">
        <w:rPr>
          <w:lang w:val="en-US"/>
        </w:rPr>
        <w:t xml:space="preserve"> </w:t>
      </w:r>
      <w:r>
        <w:rPr>
          <w:lang w:val="en-US"/>
        </w:rPr>
        <w:t>this</w:t>
      </w:r>
      <w:r w:rsidRPr="00B51628">
        <w:rPr>
          <w:lang w:val="en-US"/>
        </w:rPr>
        <w:t xml:space="preserve"> </w:t>
      </w:r>
      <w:r>
        <w:rPr>
          <w:lang w:val="en-US"/>
        </w:rPr>
        <w:t>case</w:t>
      </w:r>
      <w:r w:rsidRPr="00B51628">
        <w:rPr>
          <w:lang w:val="en-US"/>
        </w:rPr>
        <w:t xml:space="preserve"> </w:t>
      </w:r>
      <w:r>
        <w:rPr>
          <w:lang w:val="en-US"/>
        </w:rPr>
        <w:t>exceed</w:t>
      </w:r>
      <w:r w:rsidRPr="00B51628">
        <w:rPr>
          <w:lang w:val="en-US"/>
        </w:rPr>
        <w:t xml:space="preserve"> </w:t>
      </w:r>
      <w:r>
        <w:rPr>
          <w:lang w:val="en-US"/>
        </w:rPr>
        <w:t>velocities</w:t>
      </w:r>
      <w:r w:rsidRPr="00B51628">
        <w:rPr>
          <w:lang w:val="en-US"/>
        </w:rPr>
        <w:t xml:space="preserve"> </w:t>
      </w:r>
      <w:r>
        <w:rPr>
          <w:lang w:val="en-US"/>
        </w:rPr>
        <w:t>of</w:t>
      </w:r>
      <w:r w:rsidRPr="00B51628">
        <w:rPr>
          <w:lang w:val="en-US"/>
        </w:rPr>
        <w:t xml:space="preserve"> </w:t>
      </w:r>
      <w:r>
        <w:rPr>
          <w:lang w:val="en-US"/>
        </w:rPr>
        <w:t>diffuse</w:t>
      </w:r>
      <w:r w:rsidRPr="00B51628">
        <w:rPr>
          <w:lang w:val="en-US"/>
        </w:rPr>
        <w:t xml:space="preserve"> </w:t>
      </w:r>
      <w:r>
        <w:rPr>
          <w:lang w:val="en-US"/>
        </w:rPr>
        <w:t>and</w:t>
      </w:r>
      <w:r w:rsidRPr="00B51628">
        <w:rPr>
          <w:lang w:val="en-US"/>
        </w:rPr>
        <w:t xml:space="preserve"> </w:t>
      </w:r>
      <w:r>
        <w:rPr>
          <w:lang w:val="en-US"/>
        </w:rPr>
        <w:t>thermal</w:t>
      </w:r>
      <w:r w:rsidRPr="00B51628">
        <w:rPr>
          <w:lang w:val="en-US"/>
        </w:rPr>
        <w:t xml:space="preserve"> </w:t>
      </w:r>
      <w:r>
        <w:rPr>
          <w:lang w:val="en-US"/>
        </w:rPr>
        <w:t>conductivity</w:t>
      </w:r>
      <w:r w:rsidRPr="00B51628">
        <w:rPr>
          <w:lang w:val="en-US"/>
        </w:rPr>
        <w:t xml:space="preserve"> </w:t>
      </w:r>
      <w:r>
        <w:rPr>
          <w:lang w:val="en-US"/>
        </w:rPr>
        <w:t>processes</w:t>
      </w:r>
      <w:r w:rsidRPr="00B51628">
        <w:rPr>
          <w:lang w:val="en-US"/>
        </w:rPr>
        <w:t xml:space="preserve"> </w:t>
      </w:r>
      <w:r>
        <w:rPr>
          <w:lang w:val="en-US"/>
        </w:rPr>
        <w:t>during</w:t>
      </w:r>
      <w:r w:rsidRPr="00B51628">
        <w:rPr>
          <w:lang w:val="en-US"/>
        </w:rPr>
        <w:t xml:space="preserve"> </w:t>
      </w:r>
      <w:r>
        <w:rPr>
          <w:lang w:val="en-US"/>
        </w:rPr>
        <w:t>a</w:t>
      </w:r>
      <w:r w:rsidRPr="00B51628">
        <w:rPr>
          <w:lang w:val="en-US"/>
        </w:rPr>
        <w:t xml:space="preserve"> </w:t>
      </w:r>
      <w:r>
        <w:rPr>
          <w:lang w:val="en-US"/>
        </w:rPr>
        <w:t>long</w:t>
      </w:r>
      <w:r w:rsidRPr="00B51628">
        <w:rPr>
          <w:lang w:val="en-US"/>
        </w:rPr>
        <w:t xml:space="preserve"> </w:t>
      </w:r>
      <w:r>
        <w:rPr>
          <w:lang w:val="en-US"/>
        </w:rPr>
        <w:t>time, during which processes of origination and elimination of charged particles take place at the same time the local gas heating during relaxation processes takes place. In this case the ionization processes have a special type. And the temperature rise can lead to inflammation of flammable substances.  In the work we have considered a mathematical 1D model of multicomponent air plasma with accounting of electron and gas temperatures. In</w:t>
      </w:r>
      <w:r w:rsidRPr="003E3C6E">
        <w:rPr>
          <w:lang w:val="en-US"/>
        </w:rPr>
        <w:t xml:space="preserve"> </w:t>
      </w:r>
      <w:r>
        <w:rPr>
          <w:lang w:val="en-US"/>
        </w:rPr>
        <w:t>all</w:t>
      </w:r>
      <w:r w:rsidRPr="003E3C6E">
        <w:rPr>
          <w:lang w:val="en-US"/>
        </w:rPr>
        <w:t xml:space="preserve"> </w:t>
      </w:r>
      <w:r>
        <w:rPr>
          <w:lang w:val="en-US"/>
        </w:rPr>
        <w:t>the</w:t>
      </w:r>
      <w:r w:rsidRPr="003E3C6E">
        <w:rPr>
          <w:lang w:val="en-US"/>
        </w:rPr>
        <w:t xml:space="preserve"> </w:t>
      </w:r>
      <w:r>
        <w:rPr>
          <w:lang w:val="en-US"/>
        </w:rPr>
        <w:t>calculations</w:t>
      </w:r>
      <w:r w:rsidRPr="003E3C6E">
        <w:rPr>
          <w:lang w:val="en-US"/>
        </w:rPr>
        <w:t xml:space="preserve"> </w:t>
      </w:r>
      <w:r>
        <w:rPr>
          <w:lang w:val="en-US"/>
        </w:rPr>
        <w:t>with</w:t>
      </w:r>
      <w:r w:rsidRPr="003E3C6E">
        <w:rPr>
          <w:lang w:val="en-US"/>
        </w:rPr>
        <w:t xml:space="preserve"> </w:t>
      </w:r>
      <w:r>
        <w:rPr>
          <w:lang w:val="en-US"/>
        </w:rPr>
        <w:t>external</w:t>
      </w:r>
      <w:r w:rsidRPr="003E3C6E">
        <w:rPr>
          <w:lang w:val="en-US"/>
        </w:rPr>
        <w:t xml:space="preserve"> </w:t>
      </w:r>
      <w:r>
        <w:rPr>
          <w:lang w:val="en-US"/>
        </w:rPr>
        <w:t>electric</w:t>
      </w:r>
      <w:r w:rsidRPr="003E3C6E">
        <w:rPr>
          <w:lang w:val="en-US"/>
        </w:rPr>
        <w:t xml:space="preserve"> </w:t>
      </w:r>
      <w:r>
        <w:rPr>
          <w:lang w:val="en-US"/>
        </w:rPr>
        <w:t>field</w:t>
      </w:r>
      <w:r w:rsidRPr="003E3C6E">
        <w:rPr>
          <w:lang w:val="en-US"/>
        </w:rPr>
        <w:t xml:space="preserve"> </w:t>
      </w:r>
      <w:r>
        <w:rPr>
          <w:lang w:val="en-US"/>
        </w:rPr>
        <w:t>below</w:t>
      </w:r>
      <w:r w:rsidRPr="003E3C6E">
        <w:rPr>
          <w:lang w:val="en-US"/>
        </w:rPr>
        <w:t xml:space="preserve"> 35 </w:t>
      </w:r>
      <w:r>
        <w:rPr>
          <w:lang w:val="en-US"/>
        </w:rPr>
        <w:t>kV</w:t>
      </w:r>
      <w:r w:rsidRPr="003E3C6E">
        <w:rPr>
          <w:lang w:val="en-US"/>
        </w:rPr>
        <w:t>/</w:t>
      </w:r>
      <w:r>
        <w:rPr>
          <w:lang w:val="en-US"/>
        </w:rPr>
        <w:t>cm one</w:t>
      </w:r>
      <w:r w:rsidRPr="003E3C6E">
        <w:rPr>
          <w:lang w:val="en-US"/>
        </w:rPr>
        <w:t xml:space="preserve"> </w:t>
      </w:r>
      <w:r>
        <w:rPr>
          <w:lang w:val="en-US"/>
        </w:rPr>
        <w:t>can single out</w:t>
      </w:r>
      <w:r w:rsidRPr="003E3C6E">
        <w:rPr>
          <w:lang w:val="en-US"/>
        </w:rPr>
        <w:t xml:space="preserve"> </w:t>
      </w:r>
      <w:r>
        <w:rPr>
          <w:lang w:val="en-US"/>
        </w:rPr>
        <w:t>three</w:t>
      </w:r>
      <w:r w:rsidRPr="003E3C6E">
        <w:rPr>
          <w:lang w:val="en-US"/>
        </w:rPr>
        <w:t xml:space="preserve"> </w:t>
      </w:r>
      <w:r>
        <w:rPr>
          <w:lang w:val="en-US"/>
        </w:rPr>
        <w:t>stages</w:t>
      </w:r>
      <w:r w:rsidRPr="003E3C6E">
        <w:rPr>
          <w:lang w:val="en-US"/>
        </w:rPr>
        <w:t xml:space="preserve">: </w:t>
      </w:r>
      <w:r>
        <w:rPr>
          <w:lang w:val="en-US"/>
        </w:rPr>
        <w:t>a prebreakdown (linear) ionization</w:t>
      </w:r>
      <w:r w:rsidRPr="003E3C6E">
        <w:rPr>
          <w:lang w:val="en-US"/>
        </w:rPr>
        <w:t xml:space="preserve">, </w:t>
      </w:r>
      <w:r>
        <w:rPr>
          <w:lang w:val="en-US"/>
        </w:rPr>
        <w:t>intermediate (non-linear) stage with a slow ionization and with electronegative (ion-ion) plasma; and the stage of, so called, “breakdown</w:t>
      </w:r>
      <w:r w:rsidRPr="003E3C6E">
        <w:rPr>
          <w:lang w:val="en-US"/>
        </w:rPr>
        <w:t>-</w:t>
      </w:r>
      <w:r>
        <w:rPr>
          <w:lang w:val="en-US"/>
        </w:rPr>
        <w:t>discharge</w:t>
      </w:r>
      <w:r w:rsidRPr="003E3C6E">
        <w:rPr>
          <w:lang w:val="en-US"/>
        </w:rPr>
        <w:t>” (</w:t>
      </w:r>
      <w:r>
        <w:rPr>
          <w:lang w:val="en-US"/>
        </w:rPr>
        <w:t>non-linear</w:t>
      </w:r>
      <w:r w:rsidRPr="003E3C6E">
        <w:rPr>
          <w:lang w:val="en-US"/>
        </w:rPr>
        <w:t xml:space="preserve">) </w:t>
      </w:r>
      <w:r>
        <w:rPr>
          <w:lang w:val="en-US"/>
        </w:rPr>
        <w:t>with strong and quick heating of the gas and transition to the electron-ion plasma. An ionization level of  plasma rises after the discharge with increase of the electric field. The prebreakdown ionization takes place considerably quicker the ionization at the intermediate stage. The</w:t>
      </w:r>
      <w:r w:rsidRPr="00520D1E">
        <w:rPr>
          <w:lang w:val="en-US"/>
        </w:rPr>
        <w:t xml:space="preserve"> </w:t>
      </w:r>
      <w:r>
        <w:rPr>
          <w:lang w:val="en-US"/>
        </w:rPr>
        <w:t>duration</w:t>
      </w:r>
      <w:r w:rsidRPr="00520D1E">
        <w:rPr>
          <w:lang w:val="en-US"/>
        </w:rPr>
        <w:t xml:space="preserve"> </w:t>
      </w:r>
      <w:r>
        <w:rPr>
          <w:lang w:val="en-US"/>
        </w:rPr>
        <w:t>of</w:t>
      </w:r>
      <w:r w:rsidRPr="00520D1E">
        <w:rPr>
          <w:lang w:val="en-US"/>
        </w:rPr>
        <w:t xml:space="preserve"> </w:t>
      </w:r>
      <w:r>
        <w:rPr>
          <w:lang w:val="en-US"/>
        </w:rPr>
        <w:t>all</w:t>
      </w:r>
      <w:r w:rsidRPr="00520D1E">
        <w:rPr>
          <w:lang w:val="en-US"/>
        </w:rPr>
        <w:t xml:space="preserve"> </w:t>
      </w:r>
      <w:r>
        <w:rPr>
          <w:lang w:val="en-US"/>
        </w:rPr>
        <w:t>stages</w:t>
      </w:r>
      <w:r w:rsidRPr="00520D1E">
        <w:rPr>
          <w:lang w:val="en-US"/>
        </w:rPr>
        <w:t xml:space="preserve"> </w:t>
      </w:r>
      <w:r>
        <w:rPr>
          <w:lang w:val="en-US"/>
        </w:rPr>
        <w:t>decreases</w:t>
      </w:r>
      <w:r w:rsidRPr="00520D1E">
        <w:rPr>
          <w:lang w:val="en-US"/>
        </w:rPr>
        <w:t xml:space="preserve"> </w:t>
      </w:r>
      <w:r>
        <w:rPr>
          <w:lang w:val="en-US"/>
        </w:rPr>
        <w:t>with rise of the electric field. At</w:t>
      </w:r>
      <w:r w:rsidRPr="00520D1E">
        <w:rPr>
          <w:lang w:val="en-US"/>
        </w:rPr>
        <w:t xml:space="preserve"> </w:t>
      </w:r>
      <w:r>
        <w:rPr>
          <w:lang w:val="en-US"/>
        </w:rPr>
        <w:t>the</w:t>
      </w:r>
      <w:r w:rsidRPr="00520D1E">
        <w:rPr>
          <w:lang w:val="en-US"/>
        </w:rPr>
        <w:t xml:space="preserve"> </w:t>
      </w:r>
      <w:r>
        <w:rPr>
          <w:lang w:val="en-US"/>
        </w:rPr>
        <w:t>field</w:t>
      </w:r>
      <w:r w:rsidRPr="00520D1E">
        <w:rPr>
          <w:lang w:val="en-US"/>
        </w:rPr>
        <w:t xml:space="preserve"> </w:t>
      </w:r>
      <w:r>
        <w:rPr>
          <w:lang w:val="en-US"/>
        </w:rPr>
        <w:t>of</w:t>
      </w:r>
      <w:r w:rsidRPr="00520D1E">
        <w:rPr>
          <w:lang w:val="en-US"/>
        </w:rPr>
        <w:t xml:space="preserve"> 35 </w:t>
      </w:r>
      <w:r>
        <w:rPr>
          <w:lang w:val="en-US"/>
        </w:rPr>
        <w:t>kV</w:t>
      </w:r>
      <w:r w:rsidRPr="00520D1E">
        <w:rPr>
          <w:lang w:val="en-US"/>
        </w:rPr>
        <w:t>/</w:t>
      </w:r>
      <w:r>
        <w:rPr>
          <w:lang w:val="en-US"/>
        </w:rPr>
        <w:t>cm</w:t>
      </w:r>
      <w:r w:rsidRPr="00520D1E">
        <w:rPr>
          <w:lang w:val="en-US"/>
        </w:rPr>
        <w:t xml:space="preserve"> </w:t>
      </w:r>
      <w:r>
        <w:rPr>
          <w:lang w:val="en-US"/>
        </w:rPr>
        <w:t>the discharge time is comparable with the duration of the prebreakdown ionization stage, the second (intermediate) stage is absent</w:t>
      </w:r>
      <w:r w:rsidRPr="00520D1E">
        <w:rPr>
          <w:lang w:val="en-US"/>
        </w:rPr>
        <w:t xml:space="preserve">, </w:t>
      </w:r>
      <w:r>
        <w:rPr>
          <w:lang w:val="en-US"/>
        </w:rPr>
        <w:t>the prebreakdown linear stage transits to the “breakdown-discharge” with thermal heating</w:t>
      </w:r>
      <w:r w:rsidRPr="00520D1E">
        <w:rPr>
          <w:lang w:val="en-US"/>
        </w:rPr>
        <w:t>. (</w:t>
      </w:r>
      <w:r>
        <w:rPr>
          <w:lang w:val="en-US"/>
        </w:rPr>
        <w:t>Initial</w:t>
      </w:r>
      <w:r w:rsidRPr="00520D1E">
        <w:rPr>
          <w:lang w:val="en-US"/>
        </w:rPr>
        <w:t xml:space="preserve"> </w:t>
      </w:r>
      <w:r>
        <w:rPr>
          <w:lang w:val="en-US"/>
        </w:rPr>
        <w:t>conditions</w:t>
      </w:r>
      <w:r w:rsidRPr="00520D1E">
        <w:rPr>
          <w:lang w:val="en-US"/>
        </w:rPr>
        <w:t xml:space="preserve"> </w:t>
      </w:r>
      <w:r>
        <w:rPr>
          <w:lang w:val="en-US"/>
        </w:rPr>
        <w:t>N</w:t>
      </w:r>
      <w:r>
        <w:rPr>
          <w:vertAlign w:val="subscript"/>
          <w:lang w:val="en-US"/>
        </w:rPr>
        <w:t>g</w:t>
      </w:r>
      <w:r w:rsidRPr="00520D1E">
        <w:rPr>
          <w:lang w:val="en-US"/>
        </w:rPr>
        <w:t>=2.55 10</w:t>
      </w:r>
      <w:r w:rsidRPr="00520D1E">
        <w:rPr>
          <w:vertAlign w:val="superscript"/>
          <w:lang w:val="en-US"/>
        </w:rPr>
        <w:t>19</w:t>
      </w:r>
      <w:r w:rsidRPr="00520D1E">
        <w:rPr>
          <w:lang w:val="en-US"/>
        </w:rPr>
        <w:t xml:space="preserve"> </w:t>
      </w:r>
      <w:r>
        <w:rPr>
          <w:lang w:val="en-US"/>
        </w:rPr>
        <w:t>cm</w:t>
      </w:r>
      <w:r w:rsidRPr="00520D1E">
        <w:rPr>
          <w:vertAlign w:val="superscript"/>
          <w:lang w:val="en-US"/>
        </w:rPr>
        <w:t>-3</w:t>
      </w:r>
      <w:r w:rsidRPr="00520D1E">
        <w:rPr>
          <w:lang w:val="en-US"/>
        </w:rPr>
        <w:t xml:space="preserve">, </w:t>
      </w:r>
      <w:r>
        <w:rPr>
          <w:lang w:val="en-US"/>
        </w:rPr>
        <w:t>concentrations of components</w:t>
      </w:r>
      <w:r w:rsidRPr="00520D1E">
        <w:rPr>
          <w:lang w:val="en-US"/>
        </w:rPr>
        <w:t xml:space="preserve">  – 1 </w:t>
      </w:r>
      <w:r>
        <w:rPr>
          <w:lang w:val="en-US"/>
        </w:rPr>
        <w:t>cm</w:t>
      </w:r>
      <w:r w:rsidRPr="00520D1E">
        <w:rPr>
          <w:vertAlign w:val="superscript"/>
          <w:lang w:val="en-US"/>
        </w:rPr>
        <w:t>-3</w:t>
      </w:r>
      <w:r w:rsidRPr="00520D1E">
        <w:rPr>
          <w:lang w:val="en-US"/>
        </w:rPr>
        <w:t xml:space="preserve">, </w:t>
      </w:r>
      <w:r>
        <w:rPr>
          <w:lang w:val="en-US"/>
        </w:rPr>
        <w:t>Has temperature</w:t>
      </w:r>
      <w:r w:rsidRPr="00520D1E">
        <w:rPr>
          <w:lang w:val="en-US"/>
        </w:rPr>
        <w:t xml:space="preserve"> – 320 </w:t>
      </w:r>
      <w:r>
        <w:t>К</w:t>
      </w:r>
      <w:r w:rsidRPr="00520D1E">
        <w:rPr>
          <w:lang w:val="en-US"/>
        </w:rPr>
        <w:t xml:space="preserve">, </w:t>
      </w:r>
      <w:r>
        <w:rPr>
          <w:lang w:val="en-US"/>
        </w:rPr>
        <w:t>power of the electron-pairs source</w:t>
      </w:r>
      <w:r w:rsidRPr="00520D1E">
        <w:rPr>
          <w:lang w:val="en-US"/>
        </w:rPr>
        <w:t xml:space="preserve"> – 3660 </w:t>
      </w:r>
      <w:r>
        <w:rPr>
          <w:lang w:val="en-US"/>
        </w:rPr>
        <w:t>eV</w:t>
      </w:r>
      <w:r w:rsidRPr="00520D1E">
        <w:rPr>
          <w:lang w:val="en-US"/>
        </w:rPr>
        <w:t>/(</w:t>
      </w:r>
      <w:r>
        <w:rPr>
          <w:lang w:val="en-US"/>
        </w:rPr>
        <w:t>cm</w:t>
      </w:r>
      <w:r w:rsidRPr="00520D1E">
        <w:rPr>
          <w:vertAlign w:val="superscript"/>
          <w:lang w:val="en-US"/>
        </w:rPr>
        <w:t>3</w:t>
      </w:r>
      <w:r>
        <w:rPr>
          <w:lang w:val="en-US"/>
        </w:rPr>
        <w:t>s</w:t>
      </w:r>
      <w:r w:rsidRPr="00520D1E">
        <w:rPr>
          <w:lang w:val="en-US"/>
        </w:rPr>
        <w:t>).</w:t>
      </w:r>
    </w:p>
    <w:p w:rsidR="00F04250" w:rsidRPr="005C213C" w:rsidRDefault="00F04250" w:rsidP="00F04250">
      <w:pPr>
        <w:jc w:val="both"/>
        <w:rPr>
          <w:vertAlign w:val="superscript"/>
          <w:lang w:val="en-US"/>
        </w:rPr>
      </w:pPr>
      <w:r>
        <w:rPr>
          <w:noProof/>
        </w:rPr>
        <w:drawing>
          <wp:inline distT="0" distB="0" distL="0" distR="0">
            <wp:extent cx="2876550" cy="2600325"/>
            <wp:effectExtent l="19050" t="0" r="0" b="0"/>
            <wp:docPr id="1" name="Рисунок 1" descr="TeT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Sra"/>
                    <pic:cNvPicPr>
                      <a:picLocks noChangeAspect="1" noChangeArrowheads="1"/>
                    </pic:cNvPicPr>
                  </pic:nvPicPr>
                  <pic:blipFill>
                    <a:blip r:embed="rId9" cstate="print"/>
                    <a:srcRect r="4375"/>
                    <a:stretch>
                      <a:fillRect/>
                    </a:stretch>
                  </pic:blipFill>
                  <pic:spPr bwMode="auto">
                    <a:xfrm>
                      <a:off x="0" y="0"/>
                      <a:ext cx="2876550" cy="2600325"/>
                    </a:xfrm>
                    <a:prstGeom prst="rect">
                      <a:avLst/>
                    </a:prstGeom>
                    <a:noFill/>
                    <a:ln w="9525">
                      <a:noFill/>
                      <a:miter lim="800000"/>
                      <a:headEnd/>
                      <a:tailEnd/>
                    </a:ln>
                  </pic:spPr>
                </pic:pic>
              </a:graphicData>
            </a:graphic>
          </wp:inline>
        </w:drawing>
      </w:r>
      <w:r>
        <w:rPr>
          <w:noProof/>
        </w:rPr>
        <w:drawing>
          <wp:inline distT="0" distB="0" distL="0" distR="0">
            <wp:extent cx="2971800" cy="2800350"/>
            <wp:effectExtent l="19050" t="0" r="0" b="0"/>
            <wp:docPr id="2" name="Рисунок 2" desc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
                    <pic:cNvPicPr>
                      <a:picLocks noChangeAspect="1" noChangeArrowheads="1"/>
                    </pic:cNvPicPr>
                  </pic:nvPicPr>
                  <pic:blipFill>
                    <a:blip r:embed="rId10" cstate="print"/>
                    <a:srcRect r="3703"/>
                    <a:stretch>
                      <a:fillRect/>
                    </a:stretch>
                  </pic:blipFill>
                  <pic:spPr bwMode="auto">
                    <a:xfrm>
                      <a:off x="0" y="0"/>
                      <a:ext cx="2971800" cy="2800350"/>
                    </a:xfrm>
                    <a:prstGeom prst="rect">
                      <a:avLst/>
                    </a:prstGeom>
                    <a:noFill/>
                    <a:ln w="9525">
                      <a:noFill/>
                      <a:miter lim="800000"/>
                      <a:headEnd/>
                      <a:tailEnd/>
                    </a:ln>
                  </pic:spPr>
                </pic:pic>
              </a:graphicData>
            </a:graphic>
          </wp:inline>
        </w:drawing>
      </w:r>
    </w:p>
    <w:p w:rsidR="00F04250" w:rsidRPr="00D0083E" w:rsidRDefault="00F04250" w:rsidP="00F04250">
      <w:pPr>
        <w:pStyle w:val="Zv-bodyreport"/>
        <w:rPr>
          <w:lang w:val="en-US"/>
        </w:rPr>
      </w:pPr>
      <w:r>
        <w:rPr>
          <w:lang w:val="en-US"/>
        </w:rPr>
        <w:t xml:space="preserve">The work was partially supported by the grant of </w:t>
      </w:r>
      <w:r w:rsidRPr="00D0083E">
        <w:rPr>
          <w:lang w:val="en-US"/>
        </w:rPr>
        <w:t xml:space="preserve"> </w:t>
      </w:r>
      <w:r>
        <w:rPr>
          <w:lang w:val="en-US"/>
        </w:rPr>
        <w:t>RFBR</w:t>
      </w:r>
      <w:r w:rsidRPr="00D0083E">
        <w:rPr>
          <w:lang w:val="en-US"/>
        </w:rPr>
        <w:t xml:space="preserve"> </w:t>
      </w:r>
      <w:r w:rsidRPr="00D0083E">
        <w:rPr>
          <w:color w:val="000000"/>
          <w:lang w:val="en-US"/>
        </w:rPr>
        <w:t>12-07-00654.</w:t>
      </w:r>
      <w:r w:rsidRPr="00D0083E">
        <w:rPr>
          <w:lang w:val="en-US"/>
        </w:rPr>
        <w:t xml:space="preserve"> </w:t>
      </w:r>
    </w:p>
    <w:p w:rsidR="00654A7B" w:rsidRDefault="00654A7B">
      <w:pPr>
        <w:rPr>
          <w:lang w:val="en-US"/>
        </w:rPr>
      </w:pPr>
    </w:p>
    <w:sectPr w:rsidR="00654A7B"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286" w:rsidRDefault="00085286">
      <w:r>
        <w:separator/>
      </w:r>
    </w:p>
  </w:endnote>
  <w:endnote w:type="continuationSeparator" w:id="0">
    <w:p w:rsidR="00085286" w:rsidRDefault="00085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44DA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44DA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0425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286" w:rsidRDefault="00085286">
      <w:r>
        <w:separator/>
      </w:r>
    </w:p>
  </w:footnote>
  <w:footnote w:type="continuationSeparator" w:id="0">
    <w:p w:rsidR="00085286" w:rsidRDefault="00085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544DA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085286"/>
    <w:rsid w:val="00043701"/>
    <w:rsid w:val="00085286"/>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44DAE"/>
    <w:rsid w:val="00567C6F"/>
    <w:rsid w:val="00573BAD"/>
    <w:rsid w:val="0058676C"/>
    <w:rsid w:val="00654A7B"/>
    <w:rsid w:val="00732A2E"/>
    <w:rsid w:val="007B6378"/>
    <w:rsid w:val="007E06CE"/>
    <w:rsid w:val="00802D35"/>
    <w:rsid w:val="008850EF"/>
    <w:rsid w:val="00B622ED"/>
    <w:rsid w:val="00B9584E"/>
    <w:rsid w:val="00C103CD"/>
    <w:rsid w:val="00C232A0"/>
    <w:rsid w:val="00C5751F"/>
    <w:rsid w:val="00D47F19"/>
    <w:rsid w:val="00D900FB"/>
    <w:rsid w:val="00E7021A"/>
    <w:rsid w:val="00E87733"/>
    <w:rsid w:val="00EF07A9"/>
    <w:rsid w:val="00F04250"/>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4250"/>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F042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c@cs.msu.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ychvl@gmau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3</TotalTime>
  <Pages>1</Pages>
  <Words>361</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IONIZATION OF LARGE AREAS OF AIR</dc:title>
  <dc:subject/>
  <dc:creator/>
  <cp:keywords/>
  <dc:description/>
  <cp:lastModifiedBy>Сергей Сатунин</cp:lastModifiedBy>
  <cp:revision>1</cp:revision>
  <cp:lastPrinted>1601-01-01T00:00:00Z</cp:lastPrinted>
  <dcterms:created xsi:type="dcterms:W3CDTF">2015-01-11T15:43:00Z</dcterms:created>
  <dcterms:modified xsi:type="dcterms:W3CDTF">2015-01-11T15:46:00Z</dcterms:modified>
</cp:coreProperties>
</file>