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CF" w:rsidRPr="00E45C3D" w:rsidRDefault="002416CF" w:rsidP="002416CF">
      <w:pPr>
        <w:pStyle w:val="Zv-Titlereport"/>
        <w:rPr>
          <w:lang w:val="en-US"/>
        </w:rPr>
      </w:pPr>
      <w:r w:rsidRPr="00E45C3D">
        <w:rPr>
          <w:lang w:val="en-US"/>
        </w:rPr>
        <w:t xml:space="preserve">impurity analysis </w:t>
      </w:r>
      <w:r>
        <w:rPr>
          <w:lang w:val="en-US"/>
        </w:rPr>
        <w:t>from the</w:t>
      </w:r>
      <w:r w:rsidRPr="00E45C3D">
        <w:rPr>
          <w:lang w:val="en-US"/>
        </w:rPr>
        <w:t xml:space="preserve"> energy spectr</w:t>
      </w:r>
      <w:r>
        <w:rPr>
          <w:lang w:val="en-US"/>
        </w:rPr>
        <w:t>a</w:t>
      </w:r>
      <w:r w:rsidRPr="00E45C3D">
        <w:rPr>
          <w:lang w:val="en-US"/>
        </w:rPr>
        <w:t xml:space="preserve"> of Penning electrons in plasma </w:t>
      </w:r>
      <w:r>
        <w:rPr>
          <w:lang w:val="en-US"/>
        </w:rPr>
        <w:t>using</w:t>
      </w:r>
      <w:r w:rsidRPr="00E45C3D">
        <w:rPr>
          <w:lang w:val="en-US"/>
        </w:rPr>
        <w:t xml:space="preserve"> a wall probe</w:t>
      </w:r>
    </w:p>
    <w:p w:rsidR="002416CF" w:rsidRPr="00AB0B0B" w:rsidRDefault="002416CF" w:rsidP="002416CF">
      <w:pPr>
        <w:pStyle w:val="Zv-Author"/>
        <w:rPr>
          <w:lang w:val="en-US"/>
        </w:rPr>
      </w:pPr>
      <w:r w:rsidRPr="00E45C3D">
        <w:rPr>
          <w:lang w:val="en-US"/>
        </w:rPr>
        <w:t>A.A. Kudryavtsev, A.I. Saifutdinov, S.S. Sysoev, V.Y. Belyaev,</w:t>
      </w:r>
      <w:r>
        <w:rPr>
          <w:lang w:val="en-US"/>
        </w:rPr>
        <w:t xml:space="preserve"> and</w:t>
      </w:r>
      <w:r w:rsidRPr="00E45C3D">
        <w:rPr>
          <w:lang w:val="en-US"/>
        </w:rPr>
        <w:t xml:space="preserve"> N.A. Khromov</w:t>
      </w:r>
    </w:p>
    <w:p w:rsidR="002416CF" w:rsidRDefault="002416CF" w:rsidP="002416CF">
      <w:pPr>
        <w:pStyle w:val="Zv-Organization"/>
        <w:rPr>
          <w:lang w:val="en-US"/>
        </w:rPr>
      </w:pPr>
      <w:r w:rsidRPr="00E45C3D">
        <w:rPr>
          <w:lang w:val="en-US"/>
        </w:rPr>
        <w:t xml:space="preserve">Saint Petersburg State University, St. Petersburg, Russia, </w:t>
      </w:r>
      <w:hyperlink r:id="rId7" w:history="1">
        <w:r w:rsidRPr="00B633DC">
          <w:rPr>
            <w:rStyle w:val="a7"/>
            <w:lang w:val="en-US"/>
          </w:rPr>
          <w:t>akud53@gmail.com</w:t>
        </w:r>
      </w:hyperlink>
      <w:r w:rsidRPr="00E45C3D">
        <w:rPr>
          <w:lang w:val="en-US"/>
        </w:rPr>
        <w:t xml:space="preserve">, </w:t>
      </w:r>
      <w:hyperlink r:id="rId8" w:history="1">
        <w:r w:rsidRPr="00B633DC">
          <w:rPr>
            <w:rStyle w:val="a7"/>
            <w:lang w:val="en-US"/>
          </w:rPr>
          <w:t>as.uav@bk.ru</w:t>
        </w:r>
      </w:hyperlink>
    </w:p>
    <w:p w:rsidR="002416CF" w:rsidRPr="00E45C3D" w:rsidRDefault="002416CF" w:rsidP="002416CF">
      <w:pPr>
        <w:pStyle w:val="Zv-bodyreport"/>
        <w:rPr>
          <w:lang w:val="en-US"/>
        </w:rPr>
      </w:pPr>
      <w:r w:rsidRPr="007B6B42">
        <w:rPr>
          <w:lang w:val="en-US"/>
        </w:rPr>
        <w:t>In [1] was patented ionization detector for gas analysis by plasma electron spectroscopy (PES), which allows working at high gas pressures. It is based on the measurement of the electron spectra of reactions Penning ionization of atoms and molecules of the impurity A by metastable buffer gas atoms B *, as is advisable to choose a helium that can ionize any impurity in the gas</w:t>
      </w:r>
    </w:p>
    <w:tbl>
      <w:tblPr>
        <w:tblW w:w="0" w:type="auto"/>
        <w:tblLook w:val="01E0"/>
      </w:tblPr>
      <w:tblGrid>
        <w:gridCol w:w="8928"/>
        <w:gridCol w:w="643"/>
      </w:tblGrid>
      <w:tr w:rsidR="002416CF" w:rsidRPr="003D147C" w:rsidTr="003770BE">
        <w:tc>
          <w:tcPr>
            <w:tcW w:w="8928" w:type="dxa"/>
          </w:tcPr>
          <w:p w:rsidR="002416CF" w:rsidRPr="003D147C" w:rsidRDefault="002416CF" w:rsidP="003770BE">
            <w:pPr>
              <w:jc w:val="center"/>
            </w:pPr>
            <w:r w:rsidRPr="003D147C">
              <w:rPr>
                <w:position w:val="-14"/>
              </w:rPr>
              <w:object w:dxaOrig="2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1pt" o:ole="">
                  <v:imagedata r:id="rId9" o:title=""/>
                </v:shape>
                <o:OLEObject Type="Embed" ProgID="Equation.DSMT4" ShapeID="_x0000_i1025" DrawAspect="Content" ObjectID="_1482503445" r:id="rId10"/>
              </w:object>
            </w:r>
            <w:r w:rsidRPr="003D147C">
              <w:tab/>
            </w:r>
          </w:p>
        </w:tc>
        <w:tc>
          <w:tcPr>
            <w:tcW w:w="643" w:type="dxa"/>
          </w:tcPr>
          <w:p w:rsidR="002416CF" w:rsidRPr="003D147C" w:rsidRDefault="002416CF" w:rsidP="003770BE">
            <w:pPr>
              <w:jc w:val="right"/>
            </w:pPr>
            <w:r w:rsidRPr="003D147C">
              <w:t>(1)</w:t>
            </w:r>
          </w:p>
        </w:tc>
      </w:tr>
    </w:tbl>
    <w:p w:rsidR="002416CF" w:rsidRDefault="002416CF" w:rsidP="002416CF">
      <w:pPr>
        <w:pStyle w:val="Zv-bodyreportcont"/>
        <w:rPr>
          <w:lang w:val="en-US"/>
        </w:rPr>
      </w:pPr>
      <w:r w:rsidRPr="007B6B42">
        <w:rPr>
          <w:lang w:val="en-US"/>
        </w:rPr>
        <w:t xml:space="preserve">Here the appearance energy of fast electrons in the reaction (1) is </w:t>
      </w:r>
      <w:r w:rsidRPr="003D147C">
        <w:rPr>
          <w:i/>
          <w:lang w:val="en-US"/>
        </w:rPr>
        <w:t>E</w:t>
      </w:r>
      <w:r w:rsidRPr="003D147C">
        <w:rPr>
          <w:i/>
          <w:vertAlign w:val="subscript"/>
          <w:lang w:val="en-US"/>
        </w:rPr>
        <w:t>p</w:t>
      </w:r>
      <w:r w:rsidRPr="007B6B42">
        <w:rPr>
          <w:i/>
          <w:lang w:val="en-US"/>
        </w:rPr>
        <w:t xml:space="preserve"> = </w:t>
      </w:r>
      <w:r w:rsidRPr="003D147C">
        <w:rPr>
          <w:i/>
          <w:lang w:val="en-US"/>
        </w:rPr>
        <w:t>E</w:t>
      </w:r>
      <w:r w:rsidRPr="003D147C">
        <w:rPr>
          <w:i/>
          <w:vertAlign w:val="subscript"/>
          <w:lang w:val="en-US"/>
        </w:rPr>
        <w:t>m</w:t>
      </w:r>
      <w:r w:rsidRPr="007B6B42">
        <w:rPr>
          <w:i/>
          <w:vertAlign w:val="subscript"/>
          <w:lang w:val="en-US"/>
        </w:rPr>
        <w:t xml:space="preserve"> </w:t>
      </w:r>
      <w:r w:rsidRPr="007B6B42">
        <w:rPr>
          <w:i/>
          <w:lang w:val="en-US"/>
        </w:rPr>
        <w:t xml:space="preserve">– </w:t>
      </w:r>
      <w:r w:rsidRPr="003D147C">
        <w:rPr>
          <w:i/>
          <w:lang w:val="en-US"/>
        </w:rPr>
        <w:t>E</w:t>
      </w:r>
      <w:r w:rsidRPr="003D147C">
        <w:rPr>
          <w:i/>
          <w:vertAlign w:val="subscript"/>
          <w:lang w:val="en-US"/>
        </w:rPr>
        <w:t>i</w:t>
      </w:r>
      <w:r w:rsidRPr="007B6B42">
        <w:rPr>
          <w:lang w:val="en-US"/>
        </w:rPr>
        <w:t xml:space="preserve"> </w:t>
      </w:r>
      <w:r w:rsidRPr="007B6B42">
        <w:rPr>
          <w:i/>
          <w:vertAlign w:val="subscript"/>
          <w:lang w:val="en-US"/>
        </w:rPr>
        <w:t xml:space="preserve"> </w:t>
      </w:r>
      <w:r w:rsidRPr="007B6B42">
        <w:rPr>
          <w:i/>
          <w:lang w:val="en-US"/>
        </w:rPr>
        <w:t xml:space="preserve"> (</w:t>
      </w:r>
      <w:r w:rsidRPr="003D147C">
        <w:rPr>
          <w:i/>
          <w:lang w:val="en-US"/>
        </w:rPr>
        <w:t>E</w:t>
      </w:r>
      <w:r w:rsidRPr="003D147C">
        <w:rPr>
          <w:i/>
          <w:vertAlign w:val="subscript"/>
          <w:lang w:val="en-US"/>
        </w:rPr>
        <w:t>m</w:t>
      </w:r>
      <w:r w:rsidRPr="007B6B42">
        <w:rPr>
          <w:i/>
          <w:lang w:val="en-US"/>
        </w:rPr>
        <w:t xml:space="preserve"> = 19.8 </w:t>
      </w:r>
      <w:r>
        <w:rPr>
          <w:i/>
        </w:rPr>
        <w:t>эВ</w:t>
      </w:r>
      <w:r w:rsidRPr="007B6B42">
        <w:rPr>
          <w:lang w:val="en-US"/>
        </w:rPr>
        <w:t>,</w:t>
      </w:r>
      <w:r w:rsidRPr="007B6B42">
        <w:rPr>
          <w:i/>
          <w:lang w:val="en-US"/>
        </w:rPr>
        <w:t xml:space="preserve"> </w:t>
      </w:r>
      <w:r w:rsidRPr="003D147C">
        <w:rPr>
          <w:i/>
          <w:lang w:val="en-US"/>
        </w:rPr>
        <w:t>E</w:t>
      </w:r>
      <w:r w:rsidRPr="003D147C">
        <w:rPr>
          <w:i/>
          <w:vertAlign w:val="subscript"/>
          <w:lang w:val="en-US"/>
        </w:rPr>
        <w:t>i</w:t>
      </w:r>
      <w:r w:rsidRPr="007B6B42">
        <w:rPr>
          <w:lang w:val="en-US"/>
        </w:rPr>
        <w:t xml:space="preserve"> - excitation energy of metastable helium and impurity ionization, respectively). To implement the method [1-2] is necessary to EDF fast electrons was nonlocal, and slow electrons temperature was low, in steady-state conditions is realized in the negative glow plasma [3]. In this case the </w:t>
      </w:r>
      <w:r w:rsidRPr="00421B8B">
        <w:rPr>
          <w:position w:val="-10"/>
          <w:lang w:val="en-US"/>
        </w:rPr>
        <w:object w:dxaOrig="740" w:dyaOrig="320">
          <v:shape id="_x0000_i1026" type="#_x0000_t75" style="width:36.75pt;height:15pt" o:ole="">
            <v:imagedata r:id="rId11" o:title=""/>
          </v:shape>
          <o:OLEObject Type="Embed" ProgID="Equation.DSMT4" ShapeID="_x0000_i1026" DrawAspect="Content" ObjectID="_1482503446" r:id="rId12"/>
        </w:object>
      </w:r>
      <w:r w:rsidRPr="007B6B42">
        <w:rPr>
          <w:lang w:val="en-US"/>
        </w:rPr>
        <w:t xml:space="preserve"> is narrow peaks corresponding to the energies </w:t>
      </w:r>
      <w:r w:rsidRPr="003D147C">
        <w:rPr>
          <w:i/>
          <w:lang w:val="en-US"/>
        </w:rPr>
        <w:t>E</w:t>
      </w:r>
      <w:r w:rsidRPr="003D147C">
        <w:rPr>
          <w:i/>
          <w:vertAlign w:val="subscript"/>
          <w:lang w:val="en-US"/>
        </w:rPr>
        <w:t>p</w:t>
      </w:r>
      <w:r w:rsidRPr="007B6B42">
        <w:rPr>
          <w:lang w:val="en-US"/>
        </w:rPr>
        <w:t xml:space="preserve"> of their appearance in the reactions (1) [1,2]. The condition of nonlocality the EDF is</w:t>
      </w:r>
      <w:r w:rsidRPr="006E5746">
        <w:rPr>
          <w:lang w:val="en-US"/>
        </w:rPr>
        <w:t xml:space="preserve"> </w:t>
      </w:r>
      <w:r w:rsidRPr="006E5746">
        <w:rPr>
          <w:rStyle w:val="Zv-bodyreport0"/>
          <w:color w:val="000000"/>
          <w:shd w:val="clear" w:color="auto" w:fill="FFFFFF"/>
          <w:lang w:val="en-US"/>
        </w:rPr>
        <w:object w:dxaOrig="680" w:dyaOrig="360">
          <v:shape id="_x0000_i1027" type="#_x0000_t75" style="width:33.75pt;height:18pt" o:ole="">
            <v:imagedata r:id="rId13" o:title=""/>
          </v:shape>
          <o:OLEObject Type="Embed" ProgID="Equation.DSMT4" ShapeID="_x0000_i1027" DrawAspect="Content" ObjectID="_1482503447" r:id="rId14"/>
        </w:object>
      </w:r>
      <w:r w:rsidRPr="007B6B42">
        <w:rPr>
          <w:lang w:val="en-US"/>
        </w:rPr>
        <w:t xml:space="preserve">  (</w:t>
      </w:r>
      <w:r w:rsidRPr="006E5746">
        <w:rPr>
          <w:rStyle w:val="Zv-bodyreport0"/>
          <w:color w:val="000000"/>
          <w:shd w:val="clear" w:color="auto" w:fill="FFFFFF"/>
          <w:lang w:val="en-US"/>
        </w:rPr>
        <w:object w:dxaOrig="1100" w:dyaOrig="380">
          <v:shape id="_x0000_i1028" type="#_x0000_t75" style="width:54.75pt;height:18.75pt" o:ole="">
            <v:imagedata r:id="rId15" o:title=""/>
          </v:shape>
          <o:OLEObject Type="Embed" ProgID="Equation.DSMT4" ShapeID="_x0000_i1028" DrawAspect="Content" ObjectID="_1482503448" r:id="rId16"/>
        </w:object>
      </w:r>
      <w:r w:rsidRPr="00C52EA4">
        <w:rPr>
          <w:rStyle w:val="Zv-bodyreport0"/>
          <w:color w:val="000000"/>
          <w:shd w:val="clear" w:color="auto" w:fill="FFFFFF"/>
          <w:lang w:val="en-US"/>
        </w:rPr>
        <w:t xml:space="preserve"> </w:t>
      </w:r>
      <w:r w:rsidRPr="006E5746">
        <w:rPr>
          <w:lang w:val="en-US"/>
        </w:rPr>
        <w:t>–</w:t>
      </w:r>
      <w:r w:rsidRPr="007B6B42">
        <w:rPr>
          <w:lang w:val="en-US"/>
        </w:rPr>
        <w:t xml:space="preserve"> energy relaxation length of the electron, </w:t>
      </w:r>
      <w:r w:rsidRPr="00331B20">
        <w:rPr>
          <w:position w:val="-4"/>
          <w:lang w:val="en-US"/>
        </w:rPr>
        <w:object w:dxaOrig="220" w:dyaOrig="260">
          <v:shape id="_x0000_i1029" type="#_x0000_t75" style="width:11.25pt;height:12.75pt" o:ole="">
            <v:imagedata r:id="rId17" o:title=""/>
          </v:shape>
          <o:OLEObject Type="Embed" ProgID="Equation.DSMT4" ShapeID="_x0000_i1029" DrawAspect="Content" ObjectID="_1482503449" r:id="rId18"/>
        </w:object>
      </w:r>
      <w:r w:rsidRPr="007B6B42">
        <w:rPr>
          <w:lang w:val="en-US"/>
        </w:rPr>
        <w:t xml:space="preserve"> </w:t>
      </w:r>
      <w:r w:rsidRPr="006E5746">
        <w:rPr>
          <w:lang w:val="en-US"/>
        </w:rPr>
        <w:t>–</w:t>
      </w:r>
      <w:r w:rsidRPr="007B6B42">
        <w:rPr>
          <w:lang w:val="en-US"/>
        </w:rPr>
        <w:t xml:space="preserve"> the characteristic size of the plasma region) corresponds to the condition</w:t>
      </w:r>
      <w:r w:rsidRPr="006E5746">
        <w:rPr>
          <w:rStyle w:val="Zv-bodyreport0"/>
          <w:color w:val="000000"/>
          <w:shd w:val="clear" w:color="auto" w:fill="FFFFFF"/>
          <w:lang w:val="en-US"/>
        </w:rPr>
        <w:t xml:space="preserve"> </w:t>
      </w:r>
      <w:r w:rsidRPr="006E5746">
        <w:rPr>
          <w:rStyle w:val="Zv-bodyreport0"/>
          <w:color w:val="000000"/>
          <w:shd w:val="clear" w:color="auto" w:fill="FFFFFF"/>
          <w:lang w:val="en-US"/>
        </w:rPr>
        <w:object w:dxaOrig="1600" w:dyaOrig="320">
          <v:shape id="_x0000_i1030" type="#_x0000_t75" style="width:80.25pt;height:15.75pt" o:ole="">
            <v:imagedata r:id="rId19" o:title=""/>
          </v:shape>
          <o:OLEObject Type="Embed" ProgID="Equation.DSMT4" ShapeID="_x0000_i1030" DrawAspect="Content" ObjectID="_1482503450" r:id="rId20"/>
        </w:object>
      </w:r>
      <w:r w:rsidRPr="007B6B42">
        <w:rPr>
          <w:lang w:val="en-US"/>
        </w:rPr>
        <w:t xml:space="preserve">, i.e., </w:t>
      </w:r>
      <w:r>
        <w:rPr>
          <w:lang w:val="en-US"/>
        </w:rPr>
        <w:t xml:space="preserve">at </w:t>
      </w:r>
      <w:r w:rsidRPr="007B6B42">
        <w:rPr>
          <w:lang w:val="en-US"/>
        </w:rPr>
        <w:t xml:space="preserve">high (atmospheric) pressure </w:t>
      </w:r>
      <w:r w:rsidRPr="00331B20">
        <w:rPr>
          <w:position w:val="-10"/>
          <w:lang w:val="en-US"/>
        </w:rPr>
        <w:object w:dxaOrig="240" w:dyaOrig="260">
          <v:shape id="_x0000_i1031" type="#_x0000_t75" style="width:12pt;height:12.75pt" o:ole="">
            <v:imagedata r:id="rId21" o:title=""/>
          </v:shape>
          <o:OLEObject Type="Embed" ProgID="Equation.DSMT4" ShapeID="_x0000_i1031" DrawAspect="Content" ObjectID="_1482503451" r:id="rId22"/>
        </w:object>
      </w:r>
      <w:r w:rsidRPr="007B6B42">
        <w:rPr>
          <w:lang w:val="en-US"/>
        </w:rPr>
        <w:t xml:space="preserve"> the size</w:t>
      </w:r>
      <w:r w:rsidRPr="00E43B3E">
        <w:rPr>
          <w:lang w:val="en-US"/>
        </w:rPr>
        <w:t xml:space="preserve"> </w:t>
      </w:r>
      <w:r>
        <w:rPr>
          <w:lang w:val="en-US"/>
        </w:rPr>
        <w:t>is</w:t>
      </w:r>
      <w:r w:rsidRPr="00421B8B">
        <w:rPr>
          <w:position w:val="-10"/>
          <w:lang w:val="en-US"/>
        </w:rPr>
        <w:object w:dxaOrig="1240" w:dyaOrig="320">
          <v:shape id="_x0000_i1032" type="#_x0000_t75" style="width:62.25pt;height:15pt" o:ole="">
            <v:imagedata r:id="rId23" o:title=""/>
          </v:shape>
          <o:OLEObject Type="Embed" ProgID="Equation.DSMT4" ShapeID="_x0000_i1032" DrawAspect="Content" ObjectID="_1482503452" r:id="rId24"/>
        </w:object>
      </w:r>
      <w:r w:rsidRPr="007B6B42">
        <w:rPr>
          <w:lang w:val="en-US"/>
        </w:rPr>
        <w:t>.</w:t>
      </w:r>
      <w:r>
        <w:rPr>
          <w:lang w:val="en-US"/>
        </w:rPr>
        <w:t xml:space="preserve"> </w:t>
      </w:r>
      <w:r w:rsidRPr="00E43B3E">
        <w:rPr>
          <w:lang w:val="en-US"/>
        </w:rPr>
        <w:t>In this case, enter in plasma volume classic probe to measure the distribution function is not technically possible. This difficulty in [1, 2] it was proposed to overcome by using a wall probe for registration the EDF fast electrons.</w:t>
      </w:r>
      <w:r>
        <w:rPr>
          <w:lang w:val="en-US"/>
        </w:rPr>
        <w:t xml:space="preserve"> </w:t>
      </w:r>
    </w:p>
    <w:p w:rsidR="002416CF" w:rsidRDefault="002416CF" w:rsidP="002416CF">
      <w:pPr>
        <w:pStyle w:val="Zv-bodyreport"/>
        <w:rPr>
          <w:lang w:val="en-US"/>
        </w:rPr>
      </w:pPr>
      <w:r w:rsidRPr="00E43B3E">
        <w:rPr>
          <w:lang w:val="en-US"/>
        </w:rPr>
        <w:t>In this paper, updated expressions presented earlier in [4] for the relation between the impurity concentration and the measured current density of Penning electrons.</w:t>
      </w:r>
      <w:r>
        <w:rPr>
          <w:lang w:val="en-US"/>
        </w:rPr>
        <w:t xml:space="preserve"> </w:t>
      </w:r>
      <w:r w:rsidRPr="00E43B3E">
        <w:rPr>
          <w:lang w:val="en-US"/>
        </w:rPr>
        <w:t xml:space="preserve">It is shown that for a plane-parallel geometry </w:t>
      </w:r>
      <w:r>
        <w:rPr>
          <w:lang w:val="en-US"/>
        </w:rPr>
        <w:t xml:space="preserve">with gap </w:t>
      </w:r>
      <w:r w:rsidRPr="00D741B4">
        <w:rPr>
          <w:i/>
          <w:lang w:val="en-US"/>
        </w:rPr>
        <w:t>L</w:t>
      </w:r>
      <w:r>
        <w:rPr>
          <w:lang w:val="en-US"/>
        </w:rPr>
        <w:t xml:space="preserve"> </w:t>
      </w:r>
      <w:r w:rsidRPr="00E43B3E">
        <w:rPr>
          <w:lang w:val="en-US"/>
        </w:rPr>
        <w:t>bounding the plasma volume, the electronic spectrum of the reaction (1)</w:t>
      </w:r>
      <w:r>
        <w:rPr>
          <w:lang w:val="en-US"/>
        </w:rPr>
        <w:t xml:space="preserve"> </w:t>
      </w:r>
      <w:r w:rsidRPr="00331B20">
        <w:rPr>
          <w:position w:val="-10"/>
          <w:lang w:val="en-US"/>
        </w:rPr>
        <w:object w:dxaOrig="540" w:dyaOrig="320">
          <v:shape id="_x0000_i1033" type="#_x0000_t75" style="width:27pt;height:15pt" o:ole="">
            <v:imagedata r:id="rId25" o:title=""/>
          </v:shape>
          <o:OLEObject Type="Embed" ProgID="Equation.DSMT4" ShapeID="_x0000_i1033" DrawAspect="Content" ObjectID="_1482503453" r:id="rId26"/>
        </w:object>
      </w:r>
      <w:r w:rsidRPr="00E43B3E">
        <w:rPr>
          <w:lang w:val="en-US"/>
        </w:rPr>
        <w:t xml:space="preserve"> is related to the second derivative</w:t>
      </w:r>
      <w:r>
        <w:rPr>
          <w:lang w:val="en-US"/>
        </w:rPr>
        <w:t xml:space="preserve"> </w:t>
      </w:r>
      <w:r w:rsidRPr="00331B20">
        <w:rPr>
          <w:position w:val="-12"/>
          <w:lang w:val="en-US"/>
        </w:rPr>
        <w:object w:dxaOrig="260" w:dyaOrig="360">
          <v:shape id="_x0000_i1034" type="#_x0000_t75" style="width:12.75pt;height:18pt" o:ole="">
            <v:imagedata r:id="rId27" o:title=""/>
          </v:shape>
          <o:OLEObject Type="Embed" ProgID="Equation.DSMT4" ShapeID="_x0000_i1034" DrawAspect="Content" ObjectID="_1482503454" r:id="rId28"/>
        </w:object>
      </w:r>
      <w:r w:rsidRPr="00E43B3E">
        <w:rPr>
          <w:lang w:val="en-US"/>
        </w:rPr>
        <w:t xml:space="preserve"> of the potential scanning</w:t>
      </w:r>
      <w:r>
        <w:rPr>
          <w:lang w:val="en-US"/>
        </w:rPr>
        <w:t xml:space="preserve"> </w:t>
      </w:r>
      <w:r w:rsidRPr="00331B20">
        <w:rPr>
          <w:position w:val="-6"/>
          <w:lang w:val="en-US"/>
        </w:rPr>
        <w:object w:dxaOrig="240" w:dyaOrig="279">
          <v:shape id="_x0000_i1035" type="#_x0000_t75" style="width:12pt;height:13.5pt" o:ole="">
            <v:imagedata r:id="rId29" o:title=""/>
          </v:shape>
          <o:OLEObject Type="Embed" ProgID="Equation.DSMT4" ShapeID="_x0000_i1035" DrawAspect="Content" ObjectID="_1482503455" r:id="rId30"/>
        </w:object>
      </w:r>
      <w:r w:rsidRPr="00E43B3E">
        <w:rPr>
          <w:lang w:val="en-US"/>
        </w:rPr>
        <w:t xml:space="preserve"> follows</w:t>
      </w:r>
    </w:p>
    <w:tbl>
      <w:tblPr>
        <w:tblW w:w="0" w:type="auto"/>
        <w:tblLook w:val="01E0"/>
      </w:tblPr>
      <w:tblGrid>
        <w:gridCol w:w="8928"/>
        <w:gridCol w:w="643"/>
      </w:tblGrid>
      <w:tr w:rsidR="002416CF" w:rsidRPr="003D147C" w:rsidTr="003770BE">
        <w:tc>
          <w:tcPr>
            <w:tcW w:w="8928" w:type="dxa"/>
          </w:tcPr>
          <w:p w:rsidR="002416CF" w:rsidRPr="001A44F1" w:rsidRDefault="002416CF" w:rsidP="003770BE">
            <w:pPr>
              <w:jc w:val="center"/>
              <w:rPr>
                <w:lang w:val="en-US"/>
              </w:rPr>
            </w:pPr>
            <w:r w:rsidRPr="00C52EA4">
              <w:rPr>
                <w:rStyle w:val="Zv-bodyreport0"/>
                <w:color w:val="000000"/>
                <w:shd w:val="clear" w:color="auto" w:fill="FFFFFF"/>
              </w:rPr>
              <w:object w:dxaOrig="3680" w:dyaOrig="680">
                <v:shape id="_x0000_i1036" type="#_x0000_t75" style="width:182.25pt;height:33.75pt" o:ole="">
                  <v:imagedata r:id="rId31" o:title=""/>
                </v:shape>
                <o:OLEObject Type="Embed" ProgID="Equation.DSMT4" ShapeID="_x0000_i1036" DrawAspect="Content" ObjectID="_1482503456" r:id="rId32"/>
              </w:object>
            </w:r>
          </w:p>
        </w:tc>
        <w:tc>
          <w:tcPr>
            <w:tcW w:w="643" w:type="dxa"/>
          </w:tcPr>
          <w:p w:rsidR="002416CF" w:rsidRDefault="002416CF" w:rsidP="003770BE">
            <w:pPr>
              <w:jc w:val="right"/>
            </w:pPr>
          </w:p>
          <w:p w:rsidR="002416CF" w:rsidRPr="003D147C" w:rsidRDefault="002416CF" w:rsidP="003770BE">
            <w:pPr>
              <w:jc w:val="right"/>
            </w:pPr>
            <w:r w:rsidRPr="003D147C">
              <w:t>(</w:t>
            </w:r>
            <w:r>
              <w:rPr>
                <w:lang w:val="en-US"/>
              </w:rPr>
              <w:t>2</w:t>
            </w:r>
            <w:r w:rsidRPr="003D147C">
              <w:t>)</w:t>
            </w:r>
          </w:p>
        </w:tc>
      </w:tr>
    </w:tbl>
    <w:p w:rsidR="002416CF" w:rsidRDefault="002416CF" w:rsidP="002416CF">
      <w:pPr>
        <w:pStyle w:val="Zv-bodyreportcont"/>
        <w:rPr>
          <w:lang w:val="en-US"/>
        </w:rPr>
      </w:pPr>
      <w:r>
        <w:rPr>
          <w:lang w:val="en-US"/>
        </w:rPr>
        <w:t>w</w:t>
      </w:r>
      <w:r w:rsidRPr="00E43B3E">
        <w:rPr>
          <w:lang w:val="en-US"/>
        </w:rPr>
        <w:t>here</w:t>
      </w:r>
      <w:r w:rsidRPr="00C52EA4">
        <w:rPr>
          <w:rStyle w:val="Zv-bodyreport0"/>
          <w:color w:val="000000"/>
          <w:shd w:val="clear" w:color="auto" w:fill="FFFFFF"/>
          <w:lang w:val="en-US"/>
        </w:rPr>
        <w:t xml:space="preserve"> </w:t>
      </w:r>
      <w:r w:rsidRPr="006E5746">
        <w:rPr>
          <w:position w:val="-14"/>
          <w:lang w:val="en-US"/>
        </w:rPr>
        <w:object w:dxaOrig="320" w:dyaOrig="380">
          <v:shape id="_x0000_i1037" type="#_x0000_t75" style="width:15.75pt;height:18pt" o:ole="">
            <v:imagedata r:id="rId33" o:title=""/>
          </v:shape>
          <o:OLEObject Type="Embed" ProgID="Equation.DSMT4" ShapeID="_x0000_i1037" DrawAspect="Content" ObjectID="_1482503457" r:id="rId34"/>
        </w:object>
      </w:r>
      <w:r w:rsidRPr="006E5746">
        <w:rPr>
          <w:lang w:val="en-US"/>
        </w:rPr>
        <w:t>–</w:t>
      </w:r>
      <w:r w:rsidRPr="00E43B3E">
        <w:rPr>
          <w:lang w:val="en-US"/>
        </w:rPr>
        <w:t xml:space="preserve"> is a constant process (1), and </w:t>
      </w:r>
      <w:r w:rsidRPr="006E5746">
        <w:rPr>
          <w:position w:val="-12"/>
          <w:lang w:val="en-US"/>
        </w:rPr>
        <w:object w:dxaOrig="300" w:dyaOrig="360">
          <v:shape id="_x0000_i1038" type="#_x0000_t75" style="width:15pt;height:17.25pt" o:ole="">
            <v:imagedata r:id="rId35" o:title=""/>
          </v:shape>
          <o:OLEObject Type="Embed" ProgID="Equation.DSMT4" ShapeID="_x0000_i1038" DrawAspect="Content" ObjectID="_1482503458" r:id="rId36"/>
        </w:object>
      </w:r>
      <w:r>
        <w:rPr>
          <w:rStyle w:val="Zv-bodyreport0"/>
          <w:color w:val="000000"/>
          <w:shd w:val="clear" w:color="auto" w:fill="FFFFFF"/>
          <w:lang w:val="en-US"/>
        </w:rPr>
        <w:t xml:space="preserve"> and </w:t>
      </w:r>
      <w:r w:rsidRPr="006E5746">
        <w:rPr>
          <w:position w:val="-12"/>
          <w:lang w:val="en-US"/>
        </w:rPr>
        <w:object w:dxaOrig="340" w:dyaOrig="360">
          <v:shape id="_x0000_i1039" type="#_x0000_t75" style="width:17.25pt;height:17.25pt" o:ole="">
            <v:imagedata r:id="rId37" o:title=""/>
          </v:shape>
          <o:OLEObject Type="Embed" ProgID="Equation.DSMT4" ShapeID="_x0000_i1039" DrawAspect="Content" ObjectID="_1482503459" r:id="rId38"/>
        </w:object>
      </w:r>
      <w:r w:rsidRPr="006E5746">
        <w:rPr>
          <w:lang w:val="en-US"/>
        </w:rPr>
        <w:t xml:space="preserve"> – </w:t>
      </w:r>
      <w:r w:rsidRPr="00E43B3E">
        <w:rPr>
          <w:lang w:val="en-US"/>
        </w:rPr>
        <w:t xml:space="preserve">there </w:t>
      </w:r>
      <w:r>
        <w:rPr>
          <w:lang w:val="en-US"/>
        </w:rPr>
        <w:t>are</w:t>
      </w:r>
      <w:r w:rsidRPr="00E43B3E">
        <w:rPr>
          <w:lang w:val="en-US"/>
        </w:rPr>
        <w:t xml:space="preserve"> a concentration of metastable helium and impurities, respectively.</w:t>
      </w:r>
    </w:p>
    <w:p w:rsidR="002416CF" w:rsidRPr="00455782" w:rsidRDefault="002416CF" w:rsidP="002416CF">
      <w:pPr>
        <w:pStyle w:val="Zv-bodyreport"/>
        <w:rPr>
          <w:lang w:val="en-US"/>
        </w:rPr>
      </w:pPr>
      <w:r w:rsidRPr="00E43B3E">
        <w:rPr>
          <w:lang w:val="en-US"/>
        </w:rPr>
        <w:t xml:space="preserve">Thus, it is shown that the second current derivative </w:t>
      </w:r>
      <w:r>
        <w:rPr>
          <w:lang w:val="en-US"/>
        </w:rPr>
        <w:t xml:space="preserve">of </w:t>
      </w:r>
      <w:r w:rsidRPr="00E43B3E">
        <w:rPr>
          <w:lang w:val="en-US"/>
        </w:rPr>
        <w:t xml:space="preserve">Penning electrons produced by reaction (1) in negative glow plasma </w:t>
      </w:r>
      <w:r>
        <w:rPr>
          <w:lang w:val="en-US"/>
        </w:rPr>
        <w:t>on the</w:t>
      </w:r>
      <w:r w:rsidRPr="00E43B3E">
        <w:rPr>
          <w:lang w:val="en-US"/>
        </w:rPr>
        <w:t xml:space="preserve"> wall probe can determine the type of the impurity and its concentration.</w:t>
      </w:r>
      <w:r>
        <w:rPr>
          <w:lang w:val="en-US"/>
        </w:rPr>
        <w:t xml:space="preserve"> </w:t>
      </w:r>
      <w:r w:rsidRPr="00C52EA4">
        <w:rPr>
          <w:lang w:val="en-US"/>
        </w:rPr>
        <w:t xml:space="preserve"> </w:t>
      </w:r>
    </w:p>
    <w:p w:rsidR="002416CF" w:rsidRPr="00AB0B0B" w:rsidRDefault="002416CF" w:rsidP="002416CF">
      <w:pPr>
        <w:pStyle w:val="Zv-bodyreport"/>
        <w:rPr>
          <w:lang w:val="en-US"/>
        </w:rPr>
      </w:pPr>
      <w:r w:rsidRPr="00E43B3E">
        <w:rPr>
          <w:lang w:val="en-US"/>
        </w:rPr>
        <w:t>This work was supported RNF (project 14-19-00311).</w:t>
      </w:r>
    </w:p>
    <w:p w:rsidR="002416CF" w:rsidRPr="00E43B3E" w:rsidRDefault="002416CF" w:rsidP="002416CF">
      <w:pPr>
        <w:pStyle w:val="Zv-TitleReferences-en"/>
        <w:rPr>
          <w:lang w:val="en-US"/>
        </w:rPr>
      </w:pPr>
      <w:r w:rsidRPr="00E43B3E">
        <w:rPr>
          <w:lang w:val="en-US"/>
        </w:rPr>
        <w:t>References</w:t>
      </w:r>
    </w:p>
    <w:p w:rsidR="002416CF" w:rsidRPr="00E43B3E" w:rsidRDefault="002416CF" w:rsidP="002416CF">
      <w:pPr>
        <w:pStyle w:val="Zv-References-en"/>
      </w:pPr>
      <w:r w:rsidRPr="00E43B3E">
        <w:t>Ku</w:t>
      </w:r>
      <w:r>
        <w:t xml:space="preserve">dryavtsev A.A., Tsyganov A.B. </w:t>
      </w:r>
      <w:r w:rsidRPr="00E43B3E">
        <w:t xml:space="preserve"> US Patent 7.309.992. December 18. 2007.</w:t>
      </w:r>
    </w:p>
    <w:p w:rsidR="002416CF" w:rsidRPr="00E43B3E" w:rsidRDefault="002416CF" w:rsidP="002416CF">
      <w:pPr>
        <w:pStyle w:val="Zv-References-en"/>
      </w:pPr>
      <w:r w:rsidRPr="00E43B3E">
        <w:t>A.Kudryavtsev, P. Pramatarov, M. Stefanova, N. Khromov. Journal of Instrumentation.</w:t>
      </w:r>
      <w:r w:rsidRPr="00935972">
        <w:t xml:space="preserve"> </w:t>
      </w:r>
      <w:r>
        <w:t>V.</w:t>
      </w:r>
      <w:r w:rsidRPr="00E43B3E">
        <w:t xml:space="preserve"> 7, P07002, 2012.</w:t>
      </w:r>
    </w:p>
    <w:p w:rsidR="002416CF" w:rsidRPr="00E43B3E" w:rsidRDefault="002416CF" w:rsidP="002416CF">
      <w:pPr>
        <w:pStyle w:val="Zv-References-en"/>
      </w:pPr>
      <w:r w:rsidRPr="00E43B3E">
        <w:t>Kudryavtsev A</w:t>
      </w:r>
      <w:r>
        <w:t xml:space="preserve"> </w:t>
      </w:r>
      <w:r w:rsidRPr="00E43B3E">
        <w:t>A, Morin AV, Tsendin L</w:t>
      </w:r>
      <w:r>
        <w:t xml:space="preserve"> </w:t>
      </w:r>
      <w:r w:rsidRPr="00E43B3E">
        <w:t>D, Technical Physics</w:t>
      </w:r>
      <w:r>
        <w:t>,</w:t>
      </w:r>
      <w:r w:rsidRPr="00E43B3E">
        <w:t xml:space="preserve"> </w:t>
      </w:r>
      <w:r>
        <w:t>V.</w:t>
      </w:r>
      <w:r w:rsidRPr="00853DEC">
        <w:t xml:space="preserve"> 53, N 8, p. 1029</w:t>
      </w:r>
      <w:r>
        <w:t>,</w:t>
      </w:r>
      <w:r w:rsidRPr="00935972">
        <w:t xml:space="preserve"> </w:t>
      </w:r>
      <w:r w:rsidRPr="00E43B3E">
        <w:t>2008.</w:t>
      </w:r>
    </w:p>
    <w:p w:rsidR="002416CF" w:rsidRPr="00E45C3D" w:rsidRDefault="002416CF" w:rsidP="002416CF">
      <w:pPr>
        <w:pStyle w:val="Zv-References-en"/>
      </w:pPr>
      <w:r w:rsidRPr="00E43B3E">
        <w:t>Saifutdinov A</w:t>
      </w:r>
      <w:r>
        <w:t xml:space="preserve"> </w:t>
      </w:r>
      <w:r w:rsidRPr="00E43B3E">
        <w:t>I, Kapustin K</w:t>
      </w:r>
      <w:r>
        <w:t xml:space="preserve"> </w:t>
      </w:r>
      <w:r w:rsidRPr="00E43B3E">
        <w:t>D, A</w:t>
      </w:r>
      <w:r>
        <w:t xml:space="preserve"> </w:t>
      </w:r>
      <w:r w:rsidRPr="00E43B3E">
        <w:t>A Kudryavtsev</w:t>
      </w:r>
      <w:r>
        <w:t>. Technical Physics Letters, V</w:t>
      </w:r>
      <w:r w:rsidRPr="00E43B3E">
        <w:t>. 40</w:t>
      </w:r>
      <w:r w:rsidRPr="000A07D3">
        <w:t xml:space="preserve">, </w:t>
      </w:r>
      <w:r w:rsidRPr="002416CF">
        <w:rPr>
          <w:iCs/>
        </w:rPr>
        <w:t>No</w:t>
      </w:r>
      <w:r w:rsidRPr="002416CF">
        <w:rPr>
          <w:iCs/>
          <w:color w:val="00B0F0"/>
        </w:rPr>
        <w:t xml:space="preserve"> </w:t>
      </w:r>
      <w:r w:rsidRPr="002416CF">
        <w:rPr>
          <w:iCs/>
        </w:rPr>
        <w:t>11, p. 949,</w:t>
      </w:r>
      <w:r w:rsidRPr="002416CF">
        <w:rPr>
          <w:iCs/>
          <w:color w:val="00B0F0"/>
        </w:rPr>
        <w:t xml:space="preserve"> </w:t>
      </w:r>
      <w:r>
        <w:t>201</w:t>
      </w:r>
      <w:r w:rsidRPr="00E43B3E">
        <w:t>4</w:t>
      </w:r>
      <w:r w:rsidRPr="00E45C3D">
        <w:t>.</w:t>
      </w:r>
    </w:p>
    <w:p w:rsidR="002416CF" w:rsidRPr="00E45C3D" w:rsidRDefault="002416CF" w:rsidP="002416CF">
      <w:pPr>
        <w:ind w:firstLine="708"/>
        <w:rPr>
          <w:lang w:val="en-US"/>
        </w:rPr>
      </w:pPr>
    </w:p>
    <w:p w:rsidR="00654A7B" w:rsidRDefault="00654A7B" w:rsidP="000D76E9">
      <w:pPr>
        <w:pStyle w:val="Zv-Titlereport"/>
        <w:rPr>
          <w:lang w:val="en-US"/>
        </w:rPr>
      </w:pPr>
    </w:p>
    <w:p w:rsidR="00654A7B" w:rsidRDefault="00654A7B">
      <w:pPr>
        <w:rPr>
          <w:lang w:val="en-US"/>
        </w:rPr>
      </w:pPr>
    </w:p>
    <w:sectPr w:rsidR="00654A7B" w:rsidSect="00F95123">
      <w:headerReference w:type="default" r:id="rId39"/>
      <w:footerReference w:type="even" r:id="rId40"/>
      <w:footerReference w:type="default" r:id="rId4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2C" w:rsidRDefault="0075482C">
      <w:r>
        <w:separator/>
      </w:r>
    </w:p>
  </w:endnote>
  <w:endnote w:type="continuationSeparator" w:id="0">
    <w:p w:rsidR="0075482C" w:rsidRDefault="00754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31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319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416C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2C" w:rsidRDefault="0075482C">
      <w:r>
        <w:separator/>
      </w:r>
    </w:p>
  </w:footnote>
  <w:footnote w:type="continuationSeparator" w:id="0">
    <w:p w:rsidR="0075482C" w:rsidRDefault="00754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61319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75482C"/>
    <w:rsid w:val="00043701"/>
    <w:rsid w:val="000C657D"/>
    <w:rsid w:val="000C7078"/>
    <w:rsid w:val="000D76E9"/>
    <w:rsid w:val="000E495B"/>
    <w:rsid w:val="001C0CCB"/>
    <w:rsid w:val="00220629"/>
    <w:rsid w:val="002416CF"/>
    <w:rsid w:val="00247225"/>
    <w:rsid w:val="003800F3"/>
    <w:rsid w:val="003A606B"/>
    <w:rsid w:val="003B5B93"/>
    <w:rsid w:val="003E0981"/>
    <w:rsid w:val="00401388"/>
    <w:rsid w:val="00446025"/>
    <w:rsid w:val="004A77D1"/>
    <w:rsid w:val="004B72AA"/>
    <w:rsid w:val="004F4E29"/>
    <w:rsid w:val="00567C6F"/>
    <w:rsid w:val="00573BAD"/>
    <w:rsid w:val="0058676C"/>
    <w:rsid w:val="0061319B"/>
    <w:rsid w:val="00654A7B"/>
    <w:rsid w:val="00732A2E"/>
    <w:rsid w:val="0075482C"/>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16C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0">
    <w:name w:val="Zv-body_report Знак"/>
    <w:link w:val="Zv-bodyreport"/>
    <w:uiPriority w:val="99"/>
    <w:locked/>
    <w:rsid w:val="002416CF"/>
    <w:rPr>
      <w:sz w:val="24"/>
      <w:szCs w:val="24"/>
    </w:rPr>
  </w:style>
  <w:style w:type="character" w:styleId="a7">
    <w:name w:val="Hyperlink"/>
    <w:basedOn w:val="a0"/>
    <w:rsid w:val="002416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uav@bk.ru"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hyperlink" Target="mailto:akud53@gmail.com"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IMPURITY ANALYSIS FROM THE ENERGY SPECTRA OF PENNING ELECTRONS IN PLASMA USING A WALL PROBE</dc:title>
  <dc:subject/>
  <dc:creator/>
  <cp:keywords/>
  <dc:description/>
  <cp:lastModifiedBy>Сергей Сатунин</cp:lastModifiedBy>
  <cp:revision>1</cp:revision>
  <cp:lastPrinted>1601-01-01T00:00:00Z</cp:lastPrinted>
  <dcterms:created xsi:type="dcterms:W3CDTF">2015-01-11T14:38:00Z</dcterms:created>
  <dcterms:modified xsi:type="dcterms:W3CDTF">2015-01-11T14:41:00Z</dcterms:modified>
</cp:coreProperties>
</file>