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DE" w:rsidRPr="00BD58DE" w:rsidRDefault="00BD58DE" w:rsidP="00BD58DE">
      <w:pPr>
        <w:pStyle w:val="Zv-Titlereport"/>
        <w:rPr>
          <w:szCs w:val="28"/>
        </w:rPr>
      </w:pPr>
      <w:r w:rsidRPr="00BD58DE">
        <w:rPr>
          <w:szCs w:val="28"/>
        </w:rPr>
        <w:t>ИЗМЕРЕНИЯ ЭЛЕКТРОННОЙ ТЕМПЕРАТУРЫ ПЛАЗМЫ ПО ИЗЛУЧЕНИЮ В МЯГКОЙ РЕНТГЕНОВСКОЙ ОБЛАСТИ ПРИ НЕЦЕНТРАЛЬНОМ ЭЦР НАГРЕВЕ В СТЕЛЛАРАТОРЕ Л-2М</w:t>
      </w:r>
    </w:p>
    <w:p w:rsidR="00BD58DE" w:rsidRPr="004574A3" w:rsidRDefault="00BD58DE" w:rsidP="00BD58DE">
      <w:pPr>
        <w:pStyle w:val="Zv-Author"/>
        <w:rPr>
          <w:u w:val="single"/>
        </w:rPr>
      </w:pPr>
      <w:r w:rsidRPr="004574A3">
        <w:rPr>
          <w:szCs w:val="24"/>
        </w:rPr>
        <w:t>А.И.</w:t>
      </w:r>
      <w:r w:rsidRPr="00BD58DE">
        <w:rPr>
          <w:szCs w:val="24"/>
        </w:rPr>
        <w:t xml:space="preserve"> </w:t>
      </w:r>
      <w:r w:rsidRPr="004574A3">
        <w:rPr>
          <w:szCs w:val="24"/>
        </w:rPr>
        <w:t>Мещеряков</w:t>
      </w:r>
      <w:r>
        <w:rPr>
          <w:szCs w:val="24"/>
        </w:rPr>
        <w:t>, И.Ю</w:t>
      </w:r>
      <w:r w:rsidRPr="00B9616E">
        <w:rPr>
          <w:szCs w:val="24"/>
        </w:rPr>
        <w:t xml:space="preserve">. </w:t>
      </w:r>
      <w:r>
        <w:rPr>
          <w:szCs w:val="24"/>
        </w:rPr>
        <w:t>Вафин</w:t>
      </w:r>
      <w:r w:rsidRPr="00B9616E">
        <w:rPr>
          <w:szCs w:val="24"/>
        </w:rPr>
        <w:t xml:space="preserve">, </w:t>
      </w:r>
      <w:r w:rsidRPr="004574A3">
        <w:rPr>
          <w:szCs w:val="24"/>
          <w:u w:val="single"/>
        </w:rPr>
        <w:t>Ю.А. Бурдаков</w:t>
      </w:r>
    </w:p>
    <w:p w:rsidR="00BD58DE" w:rsidRPr="00BD58DE" w:rsidRDefault="00BD58DE" w:rsidP="00BD58DE">
      <w:pPr>
        <w:pStyle w:val="Zv-Organization"/>
      </w:pPr>
      <w:r w:rsidRPr="00FB4635">
        <w:t>Институт общей физики им. А.М. Прохорова РАН</w:t>
      </w:r>
      <w:r w:rsidRPr="00FB4635">
        <w:rPr>
          <w:szCs w:val="24"/>
        </w:rPr>
        <w:t>, Москва, Россия</w:t>
      </w:r>
      <w:r w:rsidRPr="00BD58DE">
        <w:rPr>
          <w:szCs w:val="24"/>
        </w:rPr>
        <w:t xml:space="preserve">, </w:t>
      </w:r>
      <w:hyperlink r:id="rId7" w:history="1">
        <w:r w:rsidRPr="0040166D">
          <w:rPr>
            <w:rStyle w:val="a7"/>
          </w:rPr>
          <w:t>meshch@fpl.gpi.ru</w:t>
        </w:r>
      </w:hyperlink>
    </w:p>
    <w:p w:rsidR="00BD58DE" w:rsidRDefault="00BD58DE" w:rsidP="00BD58DE">
      <w:pPr>
        <w:pStyle w:val="Zv-bodyreport"/>
      </w:pPr>
      <w:r>
        <w:t>Измерения электронной температуры (ЭТ),</w:t>
      </w:r>
      <w:r w:rsidRPr="00D443DD">
        <w:t xml:space="preserve"> профиля электронной температуры (ПЭТ) плазменного шнура,</w:t>
      </w:r>
      <w:r>
        <w:t xml:space="preserve"> по мягкому рентгеновскому излучению</w:t>
      </w:r>
      <w:r w:rsidRPr="00D443DD">
        <w:t xml:space="preserve"> в силу хордового характера </w:t>
      </w:r>
      <w:r>
        <w:t xml:space="preserve">этих </w:t>
      </w:r>
      <w:r w:rsidRPr="00D443DD">
        <w:t>измерений и неоднородного распределения температуры</w:t>
      </w:r>
      <w:r>
        <w:t>, вносят искажения в</w:t>
      </w:r>
      <w:r w:rsidRPr="00D443DD">
        <w:t xml:space="preserve"> значения измеренной температуры. </w:t>
      </w:r>
    </w:p>
    <w:p w:rsidR="00BD58DE" w:rsidRPr="00D443DD" w:rsidRDefault="00BD58DE" w:rsidP="00BD58DE">
      <w:pPr>
        <w:pStyle w:val="Zv-bodyreport"/>
      </w:pPr>
      <w:r w:rsidRPr="00D443DD">
        <w:t xml:space="preserve">При нецентральном нагреве плазмы </w:t>
      </w:r>
      <w:r>
        <w:t xml:space="preserve">в стеллараторе Л-2М </w:t>
      </w:r>
      <w:r w:rsidRPr="00D443DD">
        <w:t>(</w:t>
      </w:r>
      <w:r>
        <w:rPr>
          <w:lang w:val="en-US"/>
        </w:rPr>
        <w:t>R</w:t>
      </w:r>
      <w:r w:rsidRPr="00E30EA5">
        <w:t xml:space="preserve"> = </w:t>
      </w:r>
      <w:smartTag w:uri="urn:schemas-microsoft-com:office:smarttags" w:element="metricconverter">
        <w:smartTagPr>
          <w:attr w:name="ProductID" w:val="1,0 м"/>
        </w:smartTagPr>
        <w:r w:rsidRPr="00E30EA5">
          <w:t>1</w:t>
        </w:r>
        <w:r w:rsidRPr="00D144CA">
          <w:t>,</w:t>
        </w:r>
        <w:r w:rsidRPr="00E30EA5">
          <w:t xml:space="preserve">0 </w:t>
        </w:r>
        <w:r>
          <w:t>м</w:t>
        </w:r>
      </w:smartTag>
      <w:r>
        <w:t xml:space="preserve">, </w:t>
      </w:r>
      <w:r>
        <w:rPr>
          <w:lang w:val="en-US"/>
        </w:rPr>
        <w:t>a</w:t>
      </w:r>
      <w:r w:rsidRPr="00E30EA5">
        <w:rPr>
          <w:vertAlign w:val="subscript"/>
          <w:lang w:val="en-US"/>
        </w:rPr>
        <w:t>p</w:t>
      </w:r>
      <w:r w:rsidRPr="00E30EA5">
        <w:t xml:space="preserve"> = </w:t>
      </w:r>
      <w:smartTag w:uri="urn:schemas-microsoft-com:office:smarttags" w:element="metricconverter">
        <w:smartTagPr>
          <w:attr w:name="ProductID" w:val="11,5 см"/>
        </w:smartTagPr>
        <w:r w:rsidRPr="00E30EA5">
          <w:t>11</w:t>
        </w:r>
        <w:r w:rsidRPr="00D144CA">
          <w:t>,</w:t>
        </w:r>
        <w:r w:rsidRPr="00E30EA5">
          <w:t xml:space="preserve">5 </w:t>
        </w:r>
        <w:r>
          <w:t>см</w:t>
        </w:r>
      </w:smartTag>
      <w:r>
        <w:t>,</w:t>
      </w:r>
      <w:r w:rsidRPr="00E30EA5">
        <w:t xml:space="preserve"> </w:t>
      </w:r>
      <w:r>
        <w:rPr>
          <w:lang w:val="en-US"/>
        </w:rPr>
        <w:t>B</w:t>
      </w:r>
      <w:r w:rsidRPr="0046778E">
        <w:rPr>
          <w:vertAlign w:val="subscript"/>
        </w:rPr>
        <w:t>0</w:t>
      </w:r>
      <w:r w:rsidRPr="0046778E">
        <w:t>/</w:t>
      </w:r>
      <w:r>
        <w:rPr>
          <w:lang w:val="en-US"/>
        </w:rPr>
        <w:t>B</w:t>
      </w:r>
      <w:r w:rsidRPr="0046778E">
        <w:rPr>
          <w:vertAlign w:val="subscript"/>
          <w:lang w:val="en-US"/>
        </w:rPr>
        <w:t>ci</w:t>
      </w:r>
      <w:r w:rsidRPr="00D144CA">
        <w:t xml:space="preserve"> </w:t>
      </w:r>
      <w:r>
        <w:t>=</w:t>
      </w:r>
      <w:r w:rsidRPr="00D144CA">
        <w:t xml:space="preserve"> </w:t>
      </w:r>
      <w:r>
        <w:t>12</w:t>
      </w:r>
      <w:r w:rsidRPr="00D144CA">
        <w:t>,</w:t>
      </w:r>
      <w:r>
        <w:t xml:space="preserve">9 Т, </w:t>
      </w:r>
      <w:r>
        <w:rPr>
          <w:lang w:val="en-US"/>
        </w:rPr>
        <w:t>B</w:t>
      </w:r>
      <w:r w:rsidRPr="0046778E">
        <w:rPr>
          <w:vertAlign w:val="subscript"/>
        </w:rPr>
        <w:t>0</w:t>
      </w:r>
      <w:r w:rsidRPr="0046778E">
        <w:t>/</w:t>
      </w:r>
      <w:r>
        <w:rPr>
          <w:lang w:val="en-US"/>
        </w:rPr>
        <w:t>B</w:t>
      </w:r>
      <w:r w:rsidRPr="0046778E">
        <w:rPr>
          <w:vertAlign w:val="subscript"/>
          <w:lang w:val="en-US"/>
        </w:rPr>
        <w:t>ci</w:t>
      </w:r>
      <w:r>
        <w:t xml:space="preserve"> = </w:t>
      </w:r>
      <w:r w:rsidRPr="00B30E3D">
        <w:t>0</w:t>
      </w:r>
      <w:r w:rsidRPr="00D144CA">
        <w:t>,</w:t>
      </w:r>
      <w:r w:rsidRPr="00B30E3D">
        <w:t>95</w:t>
      </w:r>
      <w:r w:rsidRPr="0046778E">
        <w:t xml:space="preserve">, </w:t>
      </w:r>
      <w:r>
        <w:rPr>
          <w:lang w:val="en-US"/>
        </w:rPr>
        <w:t>P</w:t>
      </w:r>
      <w:r w:rsidRPr="0046778E">
        <w:rPr>
          <w:vertAlign w:val="subscript"/>
          <w:lang w:val="en-US"/>
        </w:rPr>
        <w:t>ECRH</w:t>
      </w:r>
      <w:r w:rsidRPr="0046778E">
        <w:t xml:space="preserve"> = </w:t>
      </w:r>
      <w:r w:rsidRPr="00D443DD">
        <w:t xml:space="preserve">500 кВт, </w:t>
      </w:r>
      <w:r>
        <w:rPr>
          <w:lang w:val="en-US"/>
        </w:rPr>
        <w:t>n</w:t>
      </w:r>
      <w:r w:rsidRPr="0046778E">
        <w:rPr>
          <w:vertAlign w:val="subscript"/>
          <w:lang w:val="en-US"/>
        </w:rPr>
        <w:t>e</w:t>
      </w:r>
      <w:r w:rsidRPr="0046778E">
        <w:t xml:space="preserve"> </w:t>
      </w:r>
      <w:r w:rsidRPr="00D443DD">
        <w:t>≈</w:t>
      </w:r>
      <w:r w:rsidRPr="0046778E">
        <w:t xml:space="preserve"> </w:t>
      </w:r>
      <w:r w:rsidRPr="00D443DD">
        <w:t>1</w:t>
      </w:r>
      <w:r>
        <w:t> · </w:t>
      </w:r>
      <w:r w:rsidRPr="00D443DD">
        <w:t>10</w:t>
      </w:r>
      <w:r w:rsidRPr="00D443DD">
        <w:rPr>
          <w:vertAlign w:val="superscript"/>
        </w:rPr>
        <w:t>13</w:t>
      </w:r>
      <w:r w:rsidRPr="00D443DD">
        <w:t xml:space="preserve"> см</w:t>
      </w:r>
      <w:r>
        <w:rPr>
          <w:vertAlign w:val="superscript"/>
        </w:rPr>
        <w:t>–</w:t>
      </w:r>
      <w:r w:rsidRPr="00D443DD">
        <w:rPr>
          <w:vertAlign w:val="superscript"/>
        </w:rPr>
        <w:t>3</w:t>
      </w:r>
      <w:r w:rsidRPr="00D443DD">
        <w:t xml:space="preserve">), область </w:t>
      </w:r>
      <w:r>
        <w:t>поглощения СВЧ излучения отстоит</w:t>
      </w:r>
      <w:r w:rsidRPr="00D443DD">
        <w:t xml:space="preserve"> от ц</w:t>
      </w:r>
      <w:r>
        <w:t xml:space="preserve">ентра плазменного шнура на расстоянии примерно </w:t>
      </w:r>
      <w:smartTag w:uri="urn:schemas-microsoft-com:office:smarttags" w:element="metricconverter">
        <w:smartTagPr>
          <w:attr w:name="ProductID" w:val="5 см"/>
        </w:smartTagPr>
        <w:r>
          <w:t>5</w:t>
        </w:r>
        <w:r w:rsidRPr="00D443DD">
          <w:t xml:space="preserve"> см</w:t>
        </w:r>
      </w:smartTag>
      <w:r>
        <w:t xml:space="preserve">, и </w:t>
      </w:r>
      <w:r w:rsidRPr="00D443DD">
        <w:t>имеет более высокую температуру,</w:t>
      </w:r>
      <w:r>
        <w:t xml:space="preserve"> чем на оси плазменного шнура</w:t>
      </w:r>
      <w:r w:rsidRPr="00D443DD">
        <w:t xml:space="preserve">. Такой не </w:t>
      </w:r>
      <w:r>
        <w:t xml:space="preserve">монотонный </w:t>
      </w:r>
      <w:r w:rsidRPr="00D443DD">
        <w:t>характер</w:t>
      </w:r>
      <w:r>
        <w:t xml:space="preserve"> профиля</w:t>
      </w:r>
      <w:r w:rsidRPr="00D443DD">
        <w:t xml:space="preserve"> электронной температуры в большей степени, чем при центральном нагреве затрудняет интер</w:t>
      </w:r>
      <w:r>
        <w:t xml:space="preserve">претацию полученных </w:t>
      </w:r>
      <w:r>
        <w:rPr>
          <w:lang w:val="en-US"/>
        </w:rPr>
        <w:t>SXR</w:t>
      </w:r>
      <w:r w:rsidRPr="0046778E">
        <w:t xml:space="preserve"> </w:t>
      </w:r>
      <w:r>
        <w:t>диагностиками</w:t>
      </w:r>
      <w:r w:rsidRPr="00D443DD">
        <w:t xml:space="preserve"> </w:t>
      </w:r>
      <w:r>
        <w:t xml:space="preserve">хордовых </w:t>
      </w:r>
      <w:r w:rsidRPr="00D443DD">
        <w:t xml:space="preserve">сигналов. В этих условиях возникает необходимость </w:t>
      </w:r>
      <w:r>
        <w:t xml:space="preserve">изучить искажения, вносимые в спектр мягкого рентгеновского излучения, </w:t>
      </w:r>
      <w:r w:rsidRPr="00D443DD">
        <w:t>определить и</w:t>
      </w:r>
      <w:r>
        <w:t>меется ли в принципе</w:t>
      </w:r>
      <w:r w:rsidRPr="00D443DD">
        <w:t xml:space="preserve"> </w:t>
      </w:r>
      <w:r w:rsidRPr="001C12B7">
        <w:t>возможность методом фольг измерять провальный</w:t>
      </w:r>
      <w:r>
        <w:t xml:space="preserve"> ПЭТ. </w:t>
      </w:r>
      <w:r w:rsidRPr="00D443DD">
        <w:t>Целью данной работы явилось исследование характера и величины вносимых в измерения искажений</w:t>
      </w:r>
      <w:r>
        <w:t xml:space="preserve"> в условиях нецентрального нагрева</w:t>
      </w:r>
      <w:r w:rsidRPr="00D443DD">
        <w:t>.</w:t>
      </w:r>
    </w:p>
    <w:p w:rsidR="00BD58DE" w:rsidRDefault="00F96DC8" w:rsidP="00BD58DE">
      <w:pPr>
        <w:pStyle w:val="Zv-bodyreport"/>
      </w:pPr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370205</wp:posOffset>
            </wp:positionV>
            <wp:extent cx="2933700" cy="2438400"/>
            <wp:effectExtent l="19050" t="0" r="0" b="0"/>
            <wp:wrapTight wrapText="bothSides">
              <wp:wrapPolygon edited="0">
                <wp:start x="-140" y="0"/>
                <wp:lineTo x="-140" y="21431"/>
                <wp:lineTo x="21600" y="21431"/>
                <wp:lineTo x="21600" y="0"/>
                <wp:lineTo x="-140" y="0"/>
              </wp:wrapPolygon>
            </wp:wrapTight>
            <wp:docPr id="1" name="Рисунок 0" descr="burda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dakov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58DE" w:rsidRPr="00D443DD">
        <w:t>Задача решалась методо</w:t>
      </w:r>
      <w:r w:rsidR="00BD58DE">
        <w:t xml:space="preserve">м моделирования </w:t>
      </w:r>
      <w:r w:rsidR="00BD58DE">
        <w:rPr>
          <w:lang w:val="en-US"/>
        </w:rPr>
        <w:t>SXR</w:t>
      </w:r>
      <w:r w:rsidR="00BD58DE" w:rsidRPr="00AE0B66">
        <w:t xml:space="preserve"> </w:t>
      </w:r>
      <w:r w:rsidR="00BD58DE">
        <w:t>излучения плазмы. Р</w:t>
      </w:r>
      <w:r w:rsidR="00BD58DE" w:rsidRPr="00D443DD">
        <w:t>езультаты моделирования</w:t>
      </w:r>
      <w:r w:rsidR="00BD58DE">
        <w:t>, в некоторой своей части,</w:t>
      </w:r>
      <w:r w:rsidR="00BD58DE" w:rsidRPr="00D443DD">
        <w:t xml:space="preserve"> представлены на рис.</w:t>
      </w:r>
      <w:r w:rsidR="00BD58DE">
        <w:t> </w:t>
      </w:r>
      <w:r w:rsidR="00BD58DE" w:rsidRPr="00D443DD">
        <w:t xml:space="preserve">1. Сплошная линия </w:t>
      </w:r>
      <w:r w:rsidR="00BD58DE">
        <w:rPr>
          <w:rFonts w:cs="Estrangelo Edessa"/>
        </w:rPr>
        <w:t>–</w:t>
      </w:r>
      <w:r w:rsidR="00BD58DE" w:rsidRPr="00D443DD">
        <w:t xml:space="preserve"> заложенный в модель ПЭТ, звездочки – значения, полученные в ходе моделирования. Расчеты показали, что при измерениях ПЭТ методом фольг в принципе имеется возможность детектировать «провал» в ПЭТ, но при этом температура централ</w:t>
      </w:r>
      <w:r w:rsidR="00BD58DE">
        <w:t>ьных областей плазменного шнура</w:t>
      </w:r>
      <w:r w:rsidR="00BD58DE" w:rsidRPr="00D443DD">
        <w:t xml:space="preserve"> завышает</w:t>
      </w:r>
      <w:r w:rsidR="00BD58DE">
        <w:t xml:space="preserve">ся. </w:t>
      </w:r>
    </w:p>
    <w:p w:rsidR="00BD58DE" w:rsidRPr="00D443DD" w:rsidRDefault="00BD58DE" w:rsidP="00BD58DE">
      <w:pPr>
        <w:pStyle w:val="Zv-bodyreport"/>
      </w:pPr>
      <w:r>
        <w:t xml:space="preserve">В ходе моделирования обнаружилось, что искажениям подвержен и спектр мягкого рентгеновского излучения. В работе проводится сравнение результатов моделирования с экспериментальными данными.  </w:t>
      </w:r>
    </w:p>
    <w:sectPr w:rsidR="00BD58DE" w:rsidRPr="00D443DD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489" w:rsidRDefault="00653489">
      <w:r>
        <w:separator/>
      </w:r>
    </w:p>
  </w:endnote>
  <w:endnote w:type="continuationSeparator" w:id="0">
    <w:p w:rsidR="00653489" w:rsidRDefault="00653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7150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7150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6DC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489" w:rsidRDefault="00653489">
      <w:r>
        <w:separator/>
      </w:r>
    </w:p>
  </w:footnote>
  <w:footnote w:type="continuationSeparator" w:id="0">
    <w:p w:rsidR="00653489" w:rsidRDefault="006534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07150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96DC8"/>
    <w:rsid w:val="0002206C"/>
    <w:rsid w:val="00043701"/>
    <w:rsid w:val="00071502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3489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BD58DE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  <w:rsid w:val="00F9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8DE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D58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shch@fpl.gp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7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ИЗМЕРЕНИЯ ЭЛЕКТРОННОЙ ТЕМПЕРАТУРЫ ПЛАЗМЫ ПО ИЗЛУЧЕНИЮ В МЯГКОЙ РЕНТГЕНОВСКОЙ ОБЛАСТИ ПРИ НЕЦЕНТРАЛЬНОМ ЭЦР НАГРЕВЕ В СТЕЛЛАРАТОРЕ Л-2М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2015-01-21T12:38:00Z</dcterms:created>
  <dcterms:modified xsi:type="dcterms:W3CDTF">2015-01-21T13:06:00Z</dcterms:modified>
</cp:coreProperties>
</file>