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22" w:rsidRDefault="00AE7522" w:rsidP="00AE7522">
      <w:pPr>
        <w:pStyle w:val="Zv-Titlereport"/>
      </w:pPr>
      <w:r>
        <w:t>Исследование радиальной структуры ГАМ с помощью многощелевого анализатора тяжелых ионов</w:t>
      </w:r>
    </w:p>
    <w:p w:rsidR="00AE7522" w:rsidRDefault="00AE7522" w:rsidP="00AE7522">
      <w:pPr>
        <w:pStyle w:val="Zv-Author"/>
      </w:pPr>
      <w:r w:rsidRPr="00420FEC">
        <w:rPr>
          <w:u w:val="single"/>
        </w:rPr>
        <w:t>С.Е. Лысенко</w:t>
      </w:r>
      <w:r w:rsidRPr="00ED16D8">
        <w:t>,</w:t>
      </w:r>
      <w:r>
        <w:t xml:space="preserve"> Л.Г. Елисеев, А.В. Мельников, </w:t>
      </w:r>
      <w:r w:rsidRPr="00ED16D8">
        <w:t>С.В. Перфилов, В.Н. Зенин</w:t>
      </w:r>
    </w:p>
    <w:p w:rsidR="00AE7522" w:rsidRPr="00ED16D8" w:rsidRDefault="00AE7522" w:rsidP="00AE7522">
      <w:pPr>
        <w:pStyle w:val="Zv-Organization"/>
      </w:pPr>
      <w:r w:rsidRPr="00546AAD">
        <w:t xml:space="preserve">НИЦ </w:t>
      </w:r>
      <w:r w:rsidRPr="0093624E">
        <w:t>“</w:t>
      </w:r>
      <w:r w:rsidRPr="00546AAD">
        <w:t>Курчатовский Институт</w:t>
      </w:r>
      <w:r w:rsidRPr="0093624E">
        <w:t>”</w:t>
      </w:r>
      <w:r w:rsidRPr="0089797F">
        <w:t xml:space="preserve">, </w:t>
      </w:r>
      <w:r w:rsidRPr="00C61C4E">
        <w:t>Москва</w:t>
      </w:r>
      <w:r>
        <w:t>, Россия</w:t>
      </w:r>
      <w:r w:rsidRPr="0089797F">
        <w:t>,</w:t>
      </w:r>
      <w:r>
        <w:t xml:space="preserve"> </w:t>
      </w:r>
      <w:hyperlink r:id="rId7" w:history="1">
        <w:r w:rsidRPr="00EC0383">
          <w:rPr>
            <w:rStyle w:val="a7"/>
            <w:lang w:val="en-US"/>
          </w:rPr>
          <w:t>Lysenko</w:t>
        </w:r>
        <w:r w:rsidRPr="00EC0383">
          <w:rPr>
            <w:rStyle w:val="a7"/>
          </w:rPr>
          <w:t>_</w:t>
        </w:r>
        <w:r w:rsidRPr="00EC0383">
          <w:rPr>
            <w:rStyle w:val="a7"/>
            <w:lang w:val="en-US"/>
          </w:rPr>
          <w:t>SE</w:t>
        </w:r>
        <w:r w:rsidRPr="00EC0383">
          <w:rPr>
            <w:rStyle w:val="a7"/>
          </w:rPr>
          <w:t>@</w:t>
        </w:r>
        <w:r w:rsidRPr="00EC0383">
          <w:rPr>
            <w:rStyle w:val="a7"/>
            <w:lang w:val="en-US"/>
          </w:rPr>
          <w:t>nrcki</w:t>
        </w:r>
        <w:r w:rsidRPr="00EC0383">
          <w:rPr>
            <w:rStyle w:val="a7"/>
          </w:rPr>
          <w:t>.</w:t>
        </w:r>
        <w:r w:rsidRPr="00EC0383">
          <w:rPr>
            <w:rStyle w:val="a7"/>
            <w:lang w:val="en-US"/>
          </w:rPr>
          <w:t>ru</w:t>
        </w:r>
      </w:hyperlink>
    </w:p>
    <w:p w:rsidR="00AE7522" w:rsidRPr="00830094" w:rsidRDefault="00AE7522" w:rsidP="00AE7522">
      <w:pPr>
        <w:pStyle w:val="Zv-bodyreport"/>
      </w:pPr>
      <w:r>
        <w:t xml:space="preserve">На </w:t>
      </w:r>
      <w:r w:rsidRPr="00FF3ADF">
        <w:t>токамаке</w:t>
      </w:r>
      <w:r>
        <w:t xml:space="preserve"> Т-10 установлен </w:t>
      </w:r>
      <w:r w:rsidRPr="00C61C4E">
        <w:t>пятищелевой</w:t>
      </w:r>
      <w:r>
        <w:t xml:space="preserve"> анализатор</w:t>
      </w:r>
      <w:r w:rsidRPr="001202C1">
        <w:t xml:space="preserve"> </w:t>
      </w:r>
      <w:r>
        <w:t>энергии тяжелых ионов, зондирующих плазму, который позволяет непосредственно измерять потенциал</w:t>
      </w:r>
      <w:r w:rsidRPr="0093624E">
        <w:t xml:space="preserve"> </w:t>
      </w:r>
      <w:r>
        <w:t xml:space="preserve">плазмы, электрическое поле и их флуктуации. При пониженном магнитном поле токамака </w:t>
      </w:r>
      <w:r w:rsidRPr="00FF3ADF">
        <w:rPr>
          <w:i/>
          <w:iCs/>
          <w:lang w:val="en-US"/>
        </w:rPr>
        <w:t>B</w:t>
      </w:r>
      <w:r w:rsidRPr="00EB4EB4">
        <w:t xml:space="preserve">=1.5 </w:t>
      </w:r>
      <w:r>
        <w:t>Тл, область измерений пучком тяжелых ионов</w:t>
      </w:r>
      <w:r w:rsidRPr="009F3B95">
        <w:t xml:space="preserve"> (</w:t>
      </w:r>
      <w:r>
        <w:t>детекторная сетка</w:t>
      </w:r>
      <w:r w:rsidRPr="009F3B95">
        <w:t>)</w:t>
      </w:r>
      <w:r>
        <w:t xml:space="preserve"> покрывает большую часть сечения плазмы. Фрагмент детекторной сетки</w:t>
      </w:r>
      <w:r w:rsidRPr="00EB4EB4">
        <w:t xml:space="preserve">, </w:t>
      </w:r>
      <w:r>
        <w:t>получающейся при различных энергиях зондирующего пучка и входных углах влета пучка в плазму</w:t>
      </w:r>
      <w:r w:rsidRPr="009F3B95">
        <w:t>,</w:t>
      </w:r>
      <w:r>
        <w:t xml:space="preserve"> представлен в левой части рис. 1. Короткими толстыми отрезками обозначены области одновременной видимости пятью щелями анализатора. Угол влета менялся в течение импульса так, чтобы через каждые 70 мс переключать поступающий сигнал на области видимости, лежащие на разных радиусах. В правой части рисунка показаны времена задержки колебаний потенциала в частотном диапазоне геодезической акустической моды </w:t>
      </w:r>
      <w:r w:rsidRPr="00BE62F2">
        <w:t>(</w:t>
      </w:r>
      <w:r>
        <w:t>ГАМ</w:t>
      </w:r>
      <w:r w:rsidRPr="00BE62F2">
        <w:t>)</w:t>
      </w:r>
      <w:r>
        <w:t xml:space="preserve"> </w:t>
      </w:r>
      <w:r w:rsidRPr="0093624E">
        <w:t>[1]</w:t>
      </w:r>
      <w:r>
        <w:t xml:space="preserve"> (тонкая черная кривая) и ее сателлита (толстая красная кривая) из крайних щелей для двух областей видимости. Рисунок показывает, что на радиусе </w:t>
      </w:r>
      <w:r w:rsidRPr="00FF3ADF">
        <w:rPr>
          <w:i/>
          <w:iCs/>
          <w:lang w:val="en-US"/>
        </w:rPr>
        <w:t>r</w:t>
      </w:r>
      <w:r w:rsidRPr="00C4488D">
        <w:t>=26</w:t>
      </w:r>
      <w:r>
        <w:t xml:space="preserve"> см задержка для ГАМ и сателлита имеет разные знаки, т.е. они движутся в разные стороны, а на </w:t>
      </w:r>
      <w:r w:rsidRPr="00FF3ADF">
        <w:rPr>
          <w:i/>
          <w:iCs/>
          <w:lang w:val="en-US"/>
        </w:rPr>
        <w:t>r</w:t>
      </w:r>
      <w:r w:rsidRPr="00C4488D">
        <w:t>=2</w:t>
      </w:r>
      <w:r w:rsidRPr="007810DE">
        <w:t>7</w:t>
      </w:r>
      <w:r w:rsidRPr="00C4488D">
        <w:t xml:space="preserve"> </w:t>
      </w:r>
      <w:r>
        <w:t xml:space="preserve">см ГАМ и сателлит движутся наружу. На радиусах </w:t>
      </w:r>
      <w:r w:rsidRPr="00FF3ADF">
        <w:rPr>
          <w:i/>
          <w:lang w:val="en-US"/>
        </w:rPr>
        <w:t>r</w:t>
      </w:r>
      <w:r w:rsidRPr="00FF3ADF">
        <w:t xml:space="preserve"> &lt; 26 </w:t>
      </w:r>
      <w:r>
        <w:t xml:space="preserve">см ГАМ и сателлит распространяются внутрь, а при </w:t>
      </w:r>
      <w:r w:rsidRPr="00FF3ADF">
        <w:rPr>
          <w:i/>
          <w:lang w:val="en-US"/>
        </w:rPr>
        <w:t>r</w:t>
      </w:r>
      <w:r w:rsidRPr="00FF3ADF">
        <w:rPr>
          <w:i/>
        </w:rPr>
        <w:t xml:space="preserve"> </w:t>
      </w:r>
      <w:r w:rsidRPr="00FF3ADF">
        <w:t xml:space="preserve">&gt; 27 </w:t>
      </w:r>
      <w:r>
        <w:t>см – наружу. Можно предположить, что</w:t>
      </w:r>
      <w:r w:rsidRPr="00FF3ADF">
        <w:t xml:space="preserve"> ГАМ возбуждается на 26-27 см, откуда распространяется по всему шнуру</w:t>
      </w:r>
      <w:r>
        <w:t>.</w:t>
      </w:r>
      <w:r w:rsidRPr="00FF3ADF">
        <w:t xml:space="preserve"> </w:t>
      </w:r>
      <w:r>
        <w:t>Скорость распространения ГАМ составляет около 3 км/с.</w:t>
      </w:r>
      <w:r w:rsidRPr="00487D7B">
        <w:t xml:space="preserve"> </w:t>
      </w:r>
      <w:r>
        <w:t>Ранее этим анализатором была исследована полоидальная структура возмущений потенциала в диапазоне ГАМ,</w:t>
      </w:r>
      <w:r w:rsidRPr="007810DE">
        <w:t xml:space="preserve"> </w:t>
      </w:r>
      <w:r>
        <w:t xml:space="preserve">и оказалось, что полоидальное модовое число </w:t>
      </w:r>
      <w:r w:rsidRPr="00FF3ADF">
        <w:rPr>
          <w:i/>
          <w:iCs/>
          <w:lang w:val="en-US"/>
        </w:rPr>
        <w:t>m</w:t>
      </w:r>
      <w:r w:rsidRPr="0093624E">
        <w:t>=0</w:t>
      </w:r>
      <w:r>
        <w:t xml:space="preserve">, поэтому распространение ГАМ можно считать радиальным. Эта оценка точки рождения ГАМ совпадает </w:t>
      </w:r>
      <w:r w:rsidRPr="00FF3ADF">
        <w:t>с оценкой локализации ГАМ по температуре</w:t>
      </w:r>
      <w:r>
        <w:t xml:space="preserve"> </w:t>
      </w:r>
      <w:r w:rsidRPr="00FF3ADF">
        <w:t>[2].</w:t>
      </w:r>
    </w:p>
    <w:p w:rsidR="00AE7522" w:rsidRPr="006575B7" w:rsidRDefault="00AE7522" w:rsidP="00AE7522">
      <w:pPr>
        <w:pStyle w:val="Zv-bodyreport"/>
        <w:rPr>
          <w:noProof/>
        </w:rPr>
      </w:pPr>
      <w:r>
        <w:rPr>
          <w:noProof/>
        </w:rPr>
        <w:t>Работа выполнена за счет Российского научного фонда, проект 14-02-00193.</w:t>
      </w:r>
    </w:p>
    <w:p w:rsidR="00AE7522" w:rsidRDefault="00AE7522" w:rsidP="00AE7522">
      <w:pPr>
        <w:pStyle w:val="Zv-bodyreport"/>
        <w:ind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77470</wp:posOffset>
            </wp:positionV>
            <wp:extent cx="4112260" cy="2623185"/>
            <wp:effectExtent l="0" t="0" r="2540" b="5715"/>
            <wp:wrapNone/>
            <wp:docPr id="5" name="Picture 5" descr="GAM_prop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_propa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62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Pr="00072DFB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  <w:rPr>
          <w:b/>
          <w:bCs/>
        </w:rPr>
      </w:pPr>
    </w:p>
    <w:p w:rsidR="00AE7522" w:rsidRDefault="00AE7522" w:rsidP="00AE7522">
      <w:pPr>
        <w:pStyle w:val="Zv-bodyreport"/>
        <w:ind w:firstLine="0"/>
      </w:pPr>
    </w:p>
    <w:p w:rsidR="00AE7522" w:rsidRDefault="00AE7522" w:rsidP="00AE7522">
      <w:pPr>
        <w:pStyle w:val="Zv-bodyreport"/>
        <w:ind w:firstLine="0"/>
      </w:pPr>
    </w:p>
    <w:p w:rsidR="00AE7522" w:rsidRPr="00BE62F2" w:rsidRDefault="00AE7522" w:rsidP="00AE7522">
      <w:pPr>
        <w:pStyle w:val="Zv-bodyreport"/>
        <w:ind w:firstLine="0"/>
        <w:rPr>
          <w:b/>
          <w:bCs/>
          <w:sz w:val="20"/>
          <w:szCs w:val="20"/>
        </w:rPr>
      </w:pPr>
      <w:r w:rsidRPr="00BE62F2">
        <w:rPr>
          <w:sz w:val="20"/>
          <w:szCs w:val="20"/>
        </w:rPr>
        <w:t>Рис. 1. Слева: фрагмент детекторной сетки, справа: сигналы задержки колебаний потенциала в диапазоне ГАМ и сателлита. Узкие и широкие отрезки горизонтальной линии показывают интервалы подключения верхней и нижней области видимости.</w:t>
      </w:r>
    </w:p>
    <w:p w:rsidR="00AE7522" w:rsidRPr="00BE62F2" w:rsidRDefault="00AE7522" w:rsidP="00AE7522">
      <w:pPr>
        <w:pStyle w:val="Zv-TitleReferences-ru"/>
        <w:rPr>
          <w:lang w:val="en-US"/>
        </w:rPr>
      </w:pPr>
      <w:r w:rsidRPr="00BE58BB">
        <w:t>Литература</w:t>
      </w:r>
    </w:p>
    <w:p w:rsidR="00AE7522" w:rsidRPr="00AE7522" w:rsidRDefault="00AE7522" w:rsidP="00AE7522">
      <w:pPr>
        <w:pStyle w:val="Zv-References-ru"/>
        <w:rPr>
          <w:lang w:val="en-US"/>
        </w:rPr>
      </w:pPr>
      <w:r w:rsidRPr="00AE7522">
        <w:rPr>
          <w:lang w:val="en-US"/>
        </w:rPr>
        <w:t xml:space="preserve">Melnikov A.V. et al., Plasma Phys. Control. Fusion, 2006, v. 48, p. S87. </w:t>
      </w:r>
      <w:bookmarkStart w:id="0" w:name="_GoBack"/>
      <w:bookmarkEnd w:id="0"/>
    </w:p>
    <w:p w:rsidR="00AE7522" w:rsidRPr="00AE7522" w:rsidRDefault="00AE7522" w:rsidP="00AE7522">
      <w:pPr>
        <w:pStyle w:val="Zv-References-ru"/>
      </w:pPr>
      <w:r w:rsidRPr="00AE7522">
        <w:t>Зенин В.Н. и др. Данная конференция.</w:t>
      </w:r>
    </w:p>
    <w:sectPr w:rsidR="00AE7522" w:rsidRPr="00AE752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99" w:rsidRDefault="00E61499">
      <w:r>
        <w:separator/>
      </w:r>
    </w:p>
  </w:endnote>
  <w:endnote w:type="continuationSeparator" w:id="0">
    <w:p w:rsidR="00E61499" w:rsidRDefault="00E6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5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99" w:rsidRDefault="00E61499">
      <w:r>
        <w:separator/>
      </w:r>
    </w:p>
  </w:footnote>
  <w:footnote w:type="continuationSeparator" w:id="0">
    <w:p w:rsidR="00E61499" w:rsidRDefault="00E6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149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1C1F"/>
    <w:rsid w:val="00AE7522"/>
    <w:rsid w:val="00B622ED"/>
    <w:rsid w:val="00B9584E"/>
    <w:rsid w:val="00BC1716"/>
    <w:rsid w:val="00C103CD"/>
    <w:rsid w:val="00C232A0"/>
    <w:rsid w:val="00D47F19"/>
    <w:rsid w:val="00D900FB"/>
    <w:rsid w:val="00DA1D0D"/>
    <w:rsid w:val="00E61499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E7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enko_SE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РАДИАЛЬНОЙ СТРУКТУРЫ ГАМ С ПОМОЩЬЮ МНОГОЩЕЛЕВОГО АНАЛИЗАТОРА ТЯЖЕЛЫХ ИОНОВ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2015-01-14T20:54:00Z</dcterms:created>
  <dcterms:modified xsi:type="dcterms:W3CDTF">2015-01-14T20:56:00Z</dcterms:modified>
</cp:coreProperties>
</file>