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1E" w:rsidRPr="00C601AD" w:rsidRDefault="006F041E" w:rsidP="006F041E">
      <w:pPr>
        <w:pStyle w:val="Zv-Titlereport"/>
        <w:ind w:left="851" w:right="991"/>
        <w:rPr>
          <w:lang w:val="en-US"/>
        </w:rPr>
      </w:pPr>
      <w:r>
        <w:rPr>
          <w:lang w:val="en-US"/>
        </w:rPr>
        <w:t>study of frequency structure Geodesic acoustic mode</w:t>
      </w:r>
      <w:r w:rsidRPr="008B6616">
        <w:rPr>
          <w:lang w:val="en-US"/>
        </w:rPr>
        <w:t xml:space="preserve"> </w:t>
      </w:r>
      <w:r>
        <w:rPr>
          <w:lang w:val="en-US"/>
        </w:rPr>
        <w:t xml:space="preserve">in the t-10 tokamak </w:t>
      </w:r>
    </w:p>
    <w:p w:rsidR="006F041E" w:rsidRDefault="006F041E" w:rsidP="006F041E">
      <w:pPr>
        <w:pStyle w:val="Zv-Author"/>
        <w:ind w:left="1276" w:right="1274"/>
        <w:rPr>
          <w:lang w:val="da-DK"/>
        </w:rPr>
      </w:pPr>
      <w:r w:rsidRPr="00CE3080">
        <w:rPr>
          <w:u w:val="single"/>
          <w:lang w:val="da-DK"/>
        </w:rPr>
        <w:t>V.N. Zenin</w:t>
      </w:r>
      <w:r>
        <w:rPr>
          <w:lang w:val="da-DK"/>
        </w:rPr>
        <w:t>,</w:t>
      </w:r>
      <w:r w:rsidRPr="009E6A56">
        <w:rPr>
          <w:lang w:val="da-DK"/>
        </w:rPr>
        <w:t xml:space="preserve"> A.V. </w:t>
      </w:r>
      <w:r w:rsidRPr="00C278FF">
        <w:rPr>
          <w:lang w:val="da-DK"/>
        </w:rPr>
        <w:t>Melnikov</w:t>
      </w:r>
      <w:r w:rsidRPr="00A4251F">
        <w:rPr>
          <w:lang w:val="da-DK"/>
        </w:rPr>
        <w:t>,</w:t>
      </w:r>
      <w:r w:rsidRPr="0078451E">
        <w:rPr>
          <w:lang w:val="da-DK"/>
        </w:rPr>
        <w:t xml:space="preserve"> </w:t>
      </w:r>
      <w:r>
        <w:rPr>
          <w:lang w:val="da-DK"/>
        </w:rPr>
        <w:t>S.A. Grashin,</w:t>
      </w:r>
      <w:r w:rsidRPr="00A4251F">
        <w:rPr>
          <w:lang w:val="da-DK"/>
        </w:rPr>
        <w:t xml:space="preserve"> </w:t>
      </w:r>
      <w:r w:rsidRPr="009E6A56">
        <w:rPr>
          <w:lang w:val="da-DK"/>
        </w:rPr>
        <w:t>L.G. Eliseev</w:t>
      </w:r>
      <w:r>
        <w:rPr>
          <w:lang w:val="da-DK"/>
        </w:rPr>
        <w:t xml:space="preserve">, </w:t>
      </w:r>
      <w:r w:rsidRPr="002646CA">
        <w:rPr>
          <w:lang w:val="da-DK"/>
        </w:rPr>
        <w:t>S.E. Lysenko</w:t>
      </w:r>
      <w:r>
        <w:rPr>
          <w:lang w:val="da-DK"/>
        </w:rPr>
        <w:t>,</w:t>
      </w:r>
      <w:r>
        <w:rPr>
          <w:lang w:val="da-DK"/>
        </w:rPr>
        <w:t xml:space="preserve"> </w:t>
      </w:r>
      <w:r>
        <w:rPr>
          <w:lang w:val="da-DK"/>
        </w:rPr>
        <w:t>R.Yu</w:t>
      </w:r>
      <w:r w:rsidRPr="002E7104">
        <w:rPr>
          <w:lang w:val="en-US"/>
        </w:rPr>
        <w:t>.</w:t>
      </w:r>
      <w:r>
        <w:rPr>
          <w:lang w:val="da-DK"/>
        </w:rPr>
        <w:t xml:space="preserve"> Solomatin and </w:t>
      </w:r>
      <w:r w:rsidRPr="009E6A56">
        <w:rPr>
          <w:lang w:val="da-DK"/>
        </w:rPr>
        <w:t>S.V. Perfilov</w:t>
      </w:r>
    </w:p>
    <w:p w:rsidR="006F041E" w:rsidRDefault="006F041E" w:rsidP="006F041E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391D86">
        <w:rPr>
          <w:lang w:val="en-US"/>
        </w:rPr>
        <w:t xml:space="preserve"> "</w:t>
      </w:r>
      <w:r>
        <w:rPr>
          <w:lang w:val="en-US"/>
        </w:rPr>
        <w:t>Kurchatov Institute</w:t>
      </w:r>
      <w:r w:rsidRPr="00391D86">
        <w:rPr>
          <w:lang w:val="en-US"/>
        </w:rPr>
        <w:t xml:space="preserve">", </w:t>
      </w:r>
      <w:r w:rsidRPr="006F041E">
        <w:t>123182</w:t>
      </w:r>
      <w:r w:rsidRPr="00391D86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 w:rsidRPr="00391D86"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 w:rsidRPr="00391D86">
        <w:rPr>
          <w:lang w:val="en-US"/>
        </w:rPr>
        <w:t xml:space="preserve">, </w:t>
      </w:r>
      <w:r w:rsidRPr="009E6A56">
        <w:rPr>
          <w:szCs w:val="22"/>
          <w:lang w:val="en-US"/>
        </w:rPr>
        <w:t xml:space="preserve">e-mail: </w:t>
      </w:r>
      <w:hyperlink r:id="rId7" w:history="1">
        <w:r w:rsidRPr="002D3263">
          <w:rPr>
            <w:rStyle w:val="a7"/>
            <w:lang w:val="en-US"/>
          </w:rPr>
          <w:t>vitalyzenin@mail.ru</w:t>
        </w:r>
      </w:hyperlink>
    </w:p>
    <w:p w:rsidR="006F041E" w:rsidRPr="008B3DE9" w:rsidRDefault="006F041E" w:rsidP="006F041E">
      <w:pPr>
        <w:pStyle w:val="Zv-bodyreport"/>
        <w:rPr>
          <w:lang w:val="en-US"/>
        </w:rPr>
      </w:pPr>
      <w:r>
        <w:rPr>
          <w:lang w:val="en-US"/>
        </w:rPr>
        <w:t>Geodesic</w:t>
      </w:r>
      <w:r w:rsidRPr="008B6616">
        <w:rPr>
          <w:lang w:val="en-US"/>
        </w:rPr>
        <w:t xml:space="preserve"> </w:t>
      </w:r>
      <w:r w:rsidRPr="006F041E">
        <w:t>acoustic</w:t>
      </w:r>
      <w:r w:rsidRPr="008B6616">
        <w:rPr>
          <w:lang w:val="en-US"/>
        </w:rPr>
        <w:t xml:space="preserve"> </w:t>
      </w:r>
      <w:r>
        <w:rPr>
          <w:lang w:val="en-US"/>
        </w:rPr>
        <w:t>modes</w:t>
      </w:r>
      <w:r w:rsidRPr="008B6616">
        <w:rPr>
          <w:lang w:val="en-US"/>
        </w:rPr>
        <w:t xml:space="preserve"> (GAM</w:t>
      </w:r>
      <w:r>
        <w:rPr>
          <w:lang w:val="en-US"/>
        </w:rPr>
        <w:t>s</w:t>
      </w:r>
      <w:r w:rsidRPr="008B6616">
        <w:rPr>
          <w:lang w:val="en-US"/>
        </w:rPr>
        <w:t xml:space="preserve">) </w:t>
      </w:r>
      <w:r>
        <w:rPr>
          <w:lang w:val="en-US"/>
        </w:rPr>
        <w:t>are high-frequency branch of zonal flows. Now they are considered as a possible mechanism of the plasma turbulence self-regulation</w:t>
      </w:r>
      <w:r w:rsidRPr="00D5406B">
        <w:rPr>
          <w:lang w:val="en-US"/>
        </w:rPr>
        <w:t xml:space="preserve"> [1]. </w:t>
      </w:r>
      <w:r>
        <w:rPr>
          <w:lang w:val="en-US"/>
        </w:rPr>
        <w:t xml:space="preserve">In the circular tokamak T-10 </w:t>
      </w:r>
      <w:r w:rsidRPr="00D5406B">
        <w:rPr>
          <w:lang w:val="en-US"/>
        </w:rPr>
        <w:t>(</w:t>
      </w:r>
      <w:r w:rsidRPr="00D5406B">
        <w:rPr>
          <w:i/>
          <w:lang w:val="en-US"/>
        </w:rPr>
        <w:t xml:space="preserve">B </w:t>
      </w:r>
      <w:r w:rsidRPr="00D5406B">
        <w:rPr>
          <w:lang w:val="en-US"/>
        </w:rPr>
        <w:t xml:space="preserve">= 1.5—2.5 </w:t>
      </w:r>
      <w:r>
        <w:rPr>
          <w:lang w:val="en-US"/>
        </w:rPr>
        <w:t>T</w:t>
      </w:r>
      <w:r w:rsidRPr="00D5406B">
        <w:rPr>
          <w:lang w:val="en-US"/>
        </w:rPr>
        <w:t xml:space="preserve">, </w:t>
      </w:r>
      <w:r w:rsidRPr="00D5406B">
        <w:rPr>
          <w:i/>
          <w:lang w:val="en-US"/>
        </w:rPr>
        <w:t>R</w:t>
      </w:r>
      <w:r w:rsidRPr="00D5406B">
        <w:rPr>
          <w:lang w:val="en-US"/>
        </w:rPr>
        <w:t xml:space="preserve"> = 1.5 </w:t>
      </w:r>
      <w:r>
        <w:rPr>
          <w:lang w:val="en-US"/>
        </w:rPr>
        <w:t>m</w:t>
      </w:r>
      <w:r w:rsidRPr="00D5406B">
        <w:rPr>
          <w:lang w:val="en-US"/>
        </w:rPr>
        <w:t xml:space="preserve">, </w:t>
      </w:r>
      <w:r w:rsidRPr="00D5406B">
        <w:rPr>
          <w:i/>
          <w:lang w:val="en-US"/>
        </w:rPr>
        <w:t xml:space="preserve">a </w:t>
      </w:r>
      <w:r w:rsidRPr="00D5406B">
        <w:rPr>
          <w:lang w:val="en-US"/>
        </w:rPr>
        <w:t xml:space="preserve">= 0.3 </w:t>
      </w:r>
      <w:r>
        <w:rPr>
          <w:lang w:val="en-US"/>
        </w:rPr>
        <w:t>m</w:t>
      </w:r>
      <w:r w:rsidRPr="00D5406B">
        <w:rPr>
          <w:lang w:val="en-US"/>
        </w:rPr>
        <w:t>) GAM</w:t>
      </w:r>
      <w:r>
        <w:rPr>
          <w:lang w:val="en-US"/>
        </w:rPr>
        <w:t>s</w:t>
      </w:r>
      <w:r w:rsidRPr="00D5406B">
        <w:rPr>
          <w:lang w:val="en-US"/>
        </w:rPr>
        <w:t xml:space="preserve"> </w:t>
      </w:r>
      <w:r>
        <w:rPr>
          <w:lang w:val="en-US"/>
        </w:rPr>
        <w:t>were</w:t>
      </w:r>
      <w:r w:rsidRPr="00D5406B">
        <w:rPr>
          <w:lang w:val="en-US"/>
        </w:rPr>
        <w:t xml:space="preserve"> </w:t>
      </w:r>
      <w:r>
        <w:rPr>
          <w:lang w:val="en-US"/>
        </w:rPr>
        <w:t>studied</w:t>
      </w:r>
      <w:r w:rsidRPr="00D5406B">
        <w:rPr>
          <w:lang w:val="en-US"/>
        </w:rPr>
        <w:t xml:space="preserve"> </w:t>
      </w:r>
      <w:r>
        <w:rPr>
          <w:lang w:val="en-US"/>
        </w:rPr>
        <w:t xml:space="preserve">by heavy ion beam probing (HIBP) </w:t>
      </w:r>
      <w:r w:rsidRPr="00D5406B">
        <w:rPr>
          <w:lang w:val="en-US"/>
        </w:rPr>
        <w:t xml:space="preserve">[2]. </w:t>
      </w:r>
      <w:r>
        <w:rPr>
          <w:lang w:val="en-US"/>
        </w:rPr>
        <w:t>A theory</w:t>
      </w:r>
      <w:r w:rsidRPr="00D5406B">
        <w:rPr>
          <w:lang w:val="en-US"/>
        </w:rPr>
        <w:t xml:space="preserve"> </w:t>
      </w:r>
      <w:r>
        <w:rPr>
          <w:lang w:val="en-US"/>
        </w:rPr>
        <w:t>predicts</w:t>
      </w:r>
      <w:r w:rsidRPr="00D5406B">
        <w:rPr>
          <w:lang w:val="en-US"/>
        </w:rPr>
        <w:t xml:space="preserve"> </w:t>
      </w:r>
      <w:r>
        <w:rPr>
          <w:lang w:val="en-US"/>
        </w:rPr>
        <w:t>that</w:t>
      </w:r>
      <w:r w:rsidRPr="00D5406B">
        <w:rPr>
          <w:lang w:val="en-US"/>
        </w:rPr>
        <w:t xml:space="preserve"> </w:t>
      </w:r>
      <w:r>
        <w:rPr>
          <w:lang w:val="en-US"/>
        </w:rPr>
        <w:t>in the one-fluid approximation the</w:t>
      </w:r>
      <w:r w:rsidRPr="00D5406B">
        <w:rPr>
          <w:lang w:val="en-US"/>
        </w:rPr>
        <w:t xml:space="preserve"> GAM </w:t>
      </w:r>
      <w:r>
        <w:rPr>
          <w:lang w:val="en-US"/>
        </w:rPr>
        <w:t>frequency is proportional to the ion sound velocity</w:t>
      </w:r>
      <w:r w:rsidRPr="00D5406B">
        <w:rPr>
          <w:lang w:val="en-US"/>
        </w:rPr>
        <w:t xml:space="preserve">, </w:t>
      </w:r>
      <w:r>
        <w:rPr>
          <w:lang w:val="en-US"/>
        </w:rPr>
        <w:t>i.e. to the square root of the electron temperature,</w:t>
      </w:r>
      <w:r w:rsidRPr="00D5406B">
        <w:rPr>
          <w:lang w:val="en-US"/>
        </w:rPr>
        <w:t xml:space="preserve"> </w:t>
      </w:r>
      <w:r w:rsidRPr="007B0685">
        <w:rPr>
          <w:i/>
          <w:lang w:val="en-US"/>
        </w:rPr>
        <w:t>f</w:t>
      </w:r>
      <w:r w:rsidRPr="00D5406B">
        <w:rPr>
          <w:lang w:val="en-US"/>
        </w:rPr>
        <w:t xml:space="preserve"> ~ √(</w:t>
      </w:r>
      <w:r w:rsidRPr="004317FF">
        <w:rPr>
          <w:i/>
          <w:lang w:val="en-US"/>
        </w:rPr>
        <w:t>T</w:t>
      </w:r>
      <w:r w:rsidRPr="004317FF">
        <w:rPr>
          <w:i/>
          <w:vertAlign w:val="subscript"/>
        </w:rPr>
        <w:t>е</w:t>
      </w:r>
      <w:r w:rsidRPr="00D5406B">
        <w:rPr>
          <w:lang w:val="en-US"/>
        </w:rPr>
        <w:t xml:space="preserve">). </w:t>
      </w:r>
      <w:r>
        <w:rPr>
          <w:lang w:val="en-US"/>
        </w:rPr>
        <w:t>However</w:t>
      </w:r>
      <w:r w:rsidRPr="00D5406B">
        <w:rPr>
          <w:lang w:val="en-US"/>
        </w:rPr>
        <w:t xml:space="preserve">, </w:t>
      </w:r>
      <w:r>
        <w:rPr>
          <w:lang w:val="en-US"/>
        </w:rPr>
        <w:t>experiments</w:t>
      </w:r>
      <w:r w:rsidRPr="00D5406B">
        <w:rPr>
          <w:lang w:val="en-US"/>
        </w:rPr>
        <w:t xml:space="preserve"> </w:t>
      </w:r>
      <w:r>
        <w:rPr>
          <w:lang w:val="en-US"/>
        </w:rPr>
        <w:t>on</w:t>
      </w:r>
      <w:r w:rsidRPr="00D5406B">
        <w:rPr>
          <w:lang w:val="en-US"/>
        </w:rPr>
        <w:t xml:space="preserve"> </w:t>
      </w:r>
      <w:r>
        <w:rPr>
          <w:lang w:val="en-US"/>
        </w:rPr>
        <w:t>T</w:t>
      </w:r>
      <w:r w:rsidRPr="00D5406B">
        <w:rPr>
          <w:lang w:val="en-US"/>
        </w:rPr>
        <w:t xml:space="preserve">-10 </w:t>
      </w:r>
      <w:r>
        <w:rPr>
          <w:lang w:val="en-US"/>
        </w:rPr>
        <w:t>and</w:t>
      </w:r>
      <w:r w:rsidRPr="00D5406B">
        <w:rPr>
          <w:lang w:val="en-US"/>
        </w:rPr>
        <w:t xml:space="preserve"> </w:t>
      </w:r>
      <w:r>
        <w:rPr>
          <w:lang w:val="en-US"/>
        </w:rPr>
        <w:t>other</w:t>
      </w:r>
      <w:r w:rsidRPr="00D5406B">
        <w:rPr>
          <w:lang w:val="en-US"/>
        </w:rPr>
        <w:t xml:space="preserve"> </w:t>
      </w:r>
      <w:r>
        <w:rPr>
          <w:lang w:val="en-US"/>
        </w:rPr>
        <w:t>devices</w:t>
      </w:r>
      <w:r w:rsidRPr="00D5406B">
        <w:rPr>
          <w:lang w:val="en-US"/>
        </w:rPr>
        <w:t xml:space="preserve"> </w:t>
      </w:r>
      <w:r>
        <w:rPr>
          <w:lang w:val="en-US"/>
        </w:rPr>
        <w:t>have</w:t>
      </w:r>
      <w:r w:rsidRPr="00D5406B">
        <w:rPr>
          <w:lang w:val="en-US"/>
        </w:rPr>
        <w:t xml:space="preserve"> </w:t>
      </w:r>
      <w:r>
        <w:rPr>
          <w:lang w:val="en-US"/>
        </w:rPr>
        <w:t>shown</w:t>
      </w:r>
      <w:r w:rsidRPr="00D5406B">
        <w:rPr>
          <w:lang w:val="en-US"/>
        </w:rPr>
        <w:t xml:space="preserve"> </w:t>
      </w:r>
      <w:r>
        <w:rPr>
          <w:lang w:val="en-US"/>
        </w:rPr>
        <w:t>that the frequency of electric potential and density oscillations in the GAM range is not followed by the radial variation of local temperature.</w:t>
      </w:r>
      <w:r w:rsidRPr="00D5406B">
        <w:rPr>
          <w:lang w:val="en-US"/>
        </w:rPr>
        <w:t xml:space="preserve"> </w:t>
      </w:r>
      <w:r>
        <w:rPr>
          <w:lang w:val="en-US"/>
        </w:rPr>
        <w:t>In</w:t>
      </w:r>
      <w:r w:rsidRPr="00D5406B">
        <w:rPr>
          <w:lang w:val="en-US"/>
        </w:rPr>
        <w:t xml:space="preserve"> </w:t>
      </w:r>
      <w:r>
        <w:rPr>
          <w:lang w:val="en-US"/>
        </w:rPr>
        <w:t>contrast</w:t>
      </w:r>
      <w:r w:rsidRPr="00D5406B">
        <w:rPr>
          <w:lang w:val="en-US"/>
        </w:rPr>
        <w:t xml:space="preserve">, </w:t>
      </w:r>
      <w:r>
        <w:rPr>
          <w:lang w:val="en-US"/>
        </w:rPr>
        <w:t>the</w:t>
      </w:r>
      <w:r w:rsidRPr="00D5406B">
        <w:rPr>
          <w:lang w:val="en-US"/>
        </w:rPr>
        <w:t xml:space="preserve"> </w:t>
      </w:r>
      <w:r>
        <w:rPr>
          <w:lang w:val="en-US"/>
        </w:rPr>
        <w:t>GAM</w:t>
      </w:r>
      <w:r w:rsidRPr="00D5406B">
        <w:rPr>
          <w:lang w:val="en-US"/>
        </w:rPr>
        <w:t xml:space="preserve"> </w:t>
      </w:r>
      <w:r>
        <w:rPr>
          <w:lang w:val="en-US"/>
        </w:rPr>
        <w:t>frequency</w:t>
      </w:r>
      <w:r w:rsidRPr="00D5406B">
        <w:rPr>
          <w:lang w:val="en-US"/>
        </w:rPr>
        <w:t xml:space="preserve"> </w:t>
      </w:r>
      <w:r>
        <w:rPr>
          <w:lang w:val="en-US"/>
        </w:rPr>
        <w:t>of potential oscillations is</w:t>
      </w:r>
      <w:r w:rsidRPr="00D5406B">
        <w:rPr>
          <w:lang w:val="en-US"/>
        </w:rPr>
        <w:t xml:space="preserve"> </w:t>
      </w:r>
      <w:r>
        <w:rPr>
          <w:lang w:val="en-US"/>
        </w:rPr>
        <w:t xml:space="preserve">almost constant along the minor radius </w:t>
      </w:r>
      <w:r w:rsidRPr="00D5406B">
        <w:rPr>
          <w:lang w:val="en-US"/>
        </w:rPr>
        <w:t xml:space="preserve">[3]. </w:t>
      </w:r>
      <w:r>
        <w:rPr>
          <w:lang w:val="en-US"/>
        </w:rPr>
        <w:t>So</w:t>
      </w:r>
      <w:r w:rsidRPr="00C207D5">
        <w:rPr>
          <w:lang w:val="en-US"/>
        </w:rPr>
        <w:t xml:space="preserve">, GAM </w:t>
      </w:r>
      <w:r>
        <w:rPr>
          <w:lang w:val="en-US"/>
        </w:rPr>
        <w:t>on</w:t>
      </w:r>
      <w:r w:rsidRPr="00C207D5">
        <w:rPr>
          <w:lang w:val="en-US"/>
        </w:rPr>
        <w:t xml:space="preserve"> </w:t>
      </w:r>
      <w:r>
        <w:rPr>
          <w:lang w:val="en-US"/>
        </w:rPr>
        <w:t>the</w:t>
      </w:r>
      <w:r w:rsidRPr="00C207D5">
        <w:rPr>
          <w:lang w:val="en-US"/>
        </w:rPr>
        <w:t xml:space="preserve"> </w:t>
      </w:r>
      <w:r>
        <w:rPr>
          <w:lang w:val="en-US"/>
        </w:rPr>
        <w:t>potential</w:t>
      </w:r>
      <w:r w:rsidRPr="00C207D5">
        <w:rPr>
          <w:lang w:val="en-US"/>
        </w:rPr>
        <w:t xml:space="preserve"> </w:t>
      </w:r>
      <w:r>
        <w:rPr>
          <w:lang w:val="en-US"/>
        </w:rPr>
        <w:t>develops</w:t>
      </w:r>
      <w:r w:rsidRPr="00C207D5">
        <w:rPr>
          <w:lang w:val="en-US"/>
        </w:rPr>
        <w:t xml:space="preserve"> </w:t>
      </w:r>
      <w:r>
        <w:rPr>
          <w:lang w:val="en-US"/>
        </w:rPr>
        <w:t>feature</w:t>
      </w:r>
      <w:r w:rsidRPr="00C207D5">
        <w:rPr>
          <w:lang w:val="en-US"/>
        </w:rPr>
        <w:t xml:space="preserve"> </w:t>
      </w:r>
      <w:r>
        <w:rPr>
          <w:lang w:val="en-US"/>
        </w:rPr>
        <w:t>of</w:t>
      </w:r>
      <w:r w:rsidRPr="00C207D5">
        <w:rPr>
          <w:lang w:val="en-US"/>
        </w:rPr>
        <w:t xml:space="preserve"> </w:t>
      </w:r>
      <w:r>
        <w:rPr>
          <w:lang w:val="en-US"/>
        </w:rPr>
        <w:t>the global Eigen mode of plasma oscillations</w:t>
      </w:r>
      <w:r w:rsidRPr="00C207D5">
        <w:rPr>
          <w:lang w:val="en-US"/>
        </w:rPr>
        <w:t xml:space="preserve">. </w:t>
      </w:r>
      <w:r>
        <w:rPr>
          <w:lang w:val="en-US"/>
        </w:rPr>
        <w:t>In</w:t>
      </w:r>
      <w:r w:rsidRPr="00C207D5">
        <w:rPr>
          <w:lang w:val="en-US"/>
        </w:rPr>
        <w:t xml:space="preserve"> </w:t>
      </w:r>
      <w:r>
        <w:rPr>
          <w:lang w:val="en-US"/>
        </w:rPr>
        <w:t>the</w:t>
      </w:r>
      <w:r w:rsidRPr="00C207D5">
        <w:rPr>
          <w:lang w:val="en-US"/>
        </w:rPr>
        <w:t xml:space="preserve"> </w:t>
      </w:r>
      <w:r>
        <w:rPr>
          <w:lang w:val="en-US"/>
        </w:rPr>
        <w:t>presented</w:t>
      </w:r>
      <w:r w:rsidRPr="00C207D5">
        <w:rPr>
          <w:lang w:val="en-US"/>
        </w:rPr>
        <w:t xml:space="preserve"> </w:t>
      </w:r>
      <w:r>
        <w:rPr>
          <w:lang w:val="en-US"/>
        </w:rPr>
        <w:t>report</w:t>
      </w:r>
      <w:r w:rsidRPr="00C207D5">
        <w:rPr>
          <w:lang w:val="en-US"/>
        </w:rPr>
        <w:t xml:space="preserve">, </w:t>
      </w:r>
      <w:r>
        <w:rPr>
          <w:lang w:val="en-US"/>
        </w:rPr>
        <w:t>the</w:t>
      </w:r>
      <w:r w:rsidRPr="00C207D5">
        <w:rPr>
          <w:lang w:val="en-US"/>
        </w:rPr>
        <w:t xml:space="preserve"> GAM </w:t>
      </w:r>
      <w:r>
        <w:rPr>
          <w:lang w:val="en-US"/>
        </w:rPr>
        <w:t xml:space="preserve">frequency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 w:rsidRPr="00C207D5">
        <w:rPr>
          <w:lang w:val="en-US"/>
        </w:rPr>
        <w:t xml:space="preserve"> </w:t>
      </w:r>
      <w:r>
        <w:rPr>
          <w:lang w:val="en-US"/>
        </w:rPr>
        <w:t xml:space="preserve">was measured in the wide range of density variation </w:t>
      </w:r>
      <w:r w:rsidRPr="00C207D5">
        <w:rPr>
          <w:i/>
          <w:lang w:val="en-US"/>
        </w:rPr>
        <w:t>n</w:t>
      </w:r>
      <w:r w:rsidRPr="00C207D5">
        <w:rPr>
          <w:i/>
          <w:vertAlign w:val="subscript"/>
          <w:lang w:val="en-US"/>
        </w:rPr>
        <w:t xml:space="preserve">e </w:t>
      </w:r>
      <w:r w:rsidRPr="00C207D5">
        <w:rPr>
          <w:lang w:val="en-US"/>
        </w:rPr>
        <w:t>= (1.5—6.0)×10</w:t>
      </w:r>
      <w:r w:rsidRPr="00C207D5">
        <w:rPr>
          <w:vertAlign w:val="superscript"/>
          <w:lang w:val="en-US"/>
        </w:rPr>
        <w:t>19</w:t>
      </w:r>
      <w:r w:rsidRPr="00C207D5">
        <w:rPr>
          <w:lang w:val="en-US"/>
        </w:rPr>
        <w:t xml:space="preserve"> </w:t>
      </w:r>
      <w:r>
        <w:rPr>
          <w:lang w:val="en-US"/>
        </w:rPr>
        <w:t>m</w:t>
      </w:r>
      <w:r w:rsidRPr="00C207D5">
        <w:rPr>
          <w:vertAlign w:val="superscript"/>
          <w:lang w:val="en-US"/>
        </w:rPr>
        <w:t>-3</w:t>
      </w:r>
      <w:r w:rsidRPr="00C207D5">
        <w:rPr>
          <w:lang w:val="en-US"/>
        </w:rPr>
        <w:t xml:space="preserve"> </w:t>
      </w:r>
      <w:r>
        <w:rPr>
          <w:lang w:val="en-US"/>
        </w:rPr>
        <w:t xml:space="preserve">and plasma current </w:t>
      </w:r>
      <w:r w:rsidRPr="004A76D6">
        <w:rPr>
          <w:i/>
          <w:lang w:val="en-US"/>
        </w:rPr>
        <w:t>I</w:t>
      </w:r>
      <w:r w:rsidRPr="004A76D6">
        <w:rPr>
          <w:i/>
          <w:vertAlign w:val="subscript"/>
          <w:lang w:val="en-US"/>
        </w:rPr>
        <w:t>pl</w:t>
      </w:r>
      <w:r w:rsidRPr="00C207D5">
        <w:rPr>
          <w:lang w:val="en-US"/>
        </w:rPr>
        <w:t xml:space="preserve"> = (140—300) </w:t>
      </w:r>
      <w:r>
        <w:rPr>
          <w:lang w:val="en-US"/>
        </w:rPr>
        <w:t>kA</w:t>
      </w:r>
      <w:r w:rsidRPr="00C207D5">
        <w:rPr>
          <w:lang w:val="en-US"/>
        </w:rPr>
        <w:t xml:space="preserve">. </w:t>
      </w:r>
      <w:r>
        <w:rPr>
          <w:lang w:val="en-US"/>
        </w:rPr>
        <w:t>We</w:t>
      </w:r>
      <w:r w:rsidRPr="00C207D5">
        <w:rPr>
          <w:lang w:val="en-US"/>
        </w:rPr>
        <w:t xml:space="preserve"> </w:t>
      </w:r>
      <w:r>
        <w:rPr>
          <w:lang w:val="en-US"/>
        </w:rPr>
        <w:t>show</w:t>
      </w:r>
      <w:r w:rsidRPr="00C207D5">
        <w:rPr>
          <w:lang w:val="en-US"/>
        </w:rPr>
        <w:t xml:space="preserve"> </w:t>
      </w:r>
      <w:r>
        <w:rPr>
          <w:lang w:val="en-US"/>
        </w:rPr>
        <w:t>that</w:t>
      </w:r>
      <w:r w:rsidRPr="00C207D5">
        <w:rPr>
          <w:lang w:val="en-US"/>
        </w:rPr>
        <w:t xml:space="preserve"> </w:t>
      </w:r>
      <w:r>
        <w:rPr>
          <w:lang w:val="en-US"/>
        </w:rPr>
        <w:t>the</w:t>
      </w:r>
      <w:r w:rsidRPr="00C207D5">
        <w:rPr>
          <w:lang w:val="en-US"/>
        </w:rPr>
        <w:t xml:space="preserve"> </w:t>
      </w:r>
      <w:r>
        <w:rPr>
          <w:lang w:val="en-US"/>
        </w:rPr>
        <w:t>measured</w:t>
      </w:r>
      <w:r w:rsidRPr="00C207D5">
        <w:rPr>
          <w:lang w:val="en-US"/>
        </w:rPr>
        <w:t xml:space="preserve"> GAM</w:t>
      </w:r>
      <w:r>
        <w:rPr>
          <w:lang w:val="en-US"/>
        </w:rPr>
        <w:t xml:space="preserve"> frequency rises with averaged electron temperature</w:t>
      </w:r>
      <w:r w:rsidRPr="00C207D5">
        <w:rPr>
          <w:lang w:val="en-US"/>
        </w:rPr>
        <w:t xml:space="preserve">. </w:t>
      </w:r>
      <w:r>
        <w:rPr>
          <w:lang w:val="en-US"/>
        </w:rPr>
        <w:t>Moreover</w:t>
      </w:r>
      <w:r w:rsidRPr="00C207D5">
        <w:rPr>
          <w:lang w:val="en-US"/>
        </w:rPr>
        <w:t xml:space="preserve">,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 w:rsidRPr="00C207D5">
        <w:rPr>
          <w:lang w:val="en-US"/>
        </w:rPr>
        <w:t xml:space="preserve"> </w:t>
      </w:r>
      <w:r>
        <w:rPr>
          <w:lang w:val="en-US"/>
        </w:rPr>
        <w:t>is proportional to theoretically predicted</w:t>
      </w:r>
      <w:r w:rsidRPr="00C207D5">
        <w:rPr>
          <w:i/>
          <w:lang w:val="en-US"/>
        </w:rPr>
        <w:t xml:space="preserve">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th</w:t>
      </w:r>
      <w:r>
        <w:rPr>
          <w:lang w:val="en-US"/>
        </w:rPr>
        <w:t xml:space="preserve"> with coefficient </w:t>
      </w:r>
      <w:r w:rsidRPr="002E7104">
        <w:rPr>
          <w:i/>
          <w:lang w:val="en-US"/>
        </w:rPr>
        <w:t>k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>)</w:t>
      </w:r>
      <w:r>
        <w:rPr>
          <w:lang w:val="en-US"/>
        </w:rPr>
        <w:t>: 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 w:rsidRPr="00C207D5">
        <w:rPr>
          <w:lang w:val="en-US"/>
        </w:rPr>
        <w:t> (</w:t>
      </w:r>
      <w:r>
        <w:rPr>
          <w:lang w:val="en-US"/>
        </w:rPr>
        <w:t>ρ</w:t>
      </w:r>
      <w:r w:rsidRPr="00C207D5">
        <w:rPr>
          <w:lang w:val="en-US"/>
        </w:rPr>
        <w:t>) = </w:t>
      </w:r>
      <w:r w:rsidRPr="002E7104">
        <w:rPr>
          <w:i/>
          <w:lang w:val="en-US"/>
        </w:rPr>
        <w:t>k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>) 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th</w:t>
      </w:r>
      <w:r w:rsidRPr="00C207D5">
        <w:rPr>
          <w:lang w:val="en-US"/>
        </w:rPr>
        <w:t>(</w:t>
      </w:r>
      <w:r w:rsidRPr="002E7104">
        <w:rPr>
          <w:i/>
          <w:lang w:val="en-US"/>
        </w:rPr>
        <w:t>T</w:t>
      </w:r>
      <w:r w:rsidRPr="002E7104">
        <w:rPr>
          <w:i/>
          <w:vertAlign w:val="subscript"/>
          <w:lang w:val="en-US"/>
        </w:rPr>
        <w:t>e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>)),</w:t>
      </w:r>
      <w:r>
        <w:rPr>
          <w:lang w:val="en-US"/>
        </w:rPr>
        <w:t xml:space="preserve"> where </w:t>
      </w:r>
      <w:r w:rsidRPr="002E7104">
        <w:rPr>
          <w:i/>
          <w:lang w:val="en-US"/>
        </w:rPr>
        <w:t>k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 xml:space="preserve">) </w:t>
      </w:r>
      <w:r>
        <w:rPr>
          <w:lang w:val="en-US"/>
        </w:rPr>
        <w:t>decreases with ρ</w:t>
      </w:r>
      <w:r w:rsidRPr="00C207D5">
        <w:rPr>
          <w:lang w:val="en-US"/>
        </w:rPr>
        <w:t xml:space="preserve">. </w:t>
      </w:r>
      <w:r>
        <w:rPr>
          <w:lang w:val="en-US"/>
        </w:rPr>
        <w:t xml:space="preserve">We suppose that GAM is excited in the region, where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exp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>) = 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th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 xml:space="preserve">), </w:t>
      </w:r>
      <w:r>
        <w:rPr>
          <w:lang w:val="en-US"/>
        </w:rPr>
        <w:t>or</w:t>
      </w:r>
      <w:r w:rsidRPr="00C207D5">
        <w:rPr>
          <w:lang w:val="en-US"/>
        </w:rPr>
        <w:t xml:space="preserve"> </w:t>
      </w:r>
      <w:r w:rsidRPr="002E7104">
        <w:rPr>
          <w:i/>
          <w:lang w:val="en-US"/>
        </w:rPr>
        <w:t>k</w:t>
      </w:r>
      <w:r w:rsidRPr="00C207D5">
        <w:rPr>
          <w:lang w:val="en-US"/>
        </w:rPr>
        <w:t>(</w:t>
      </w:r>
      <w:r>
        <w:rPr>
          <w:lang w:val="en-US"/>
        </w:rPr>
        <w:t>ρ</w:t>
      </w:r>
      <w:r w:rsidRPr="00C207D5">
        <w:rPr>
          <w:lang w:val="en-US"/>
        </w:rPr>
        <w:t xml:space="preserve">) = 1. </w:t>
      </w:r>
      <w:r>
        <w:rPr>
          <w:lang w:val="en-US"/>
        </w:rPr>
        <w:t>If</w:t>
      </w:r>
      <w:r w:rsidRPr="00C207D5">
        <w:rPr>
          <w:lang w:val="en-US"/>
        </w:rPr>
        <w:t xml:space="preserve"> </w:t>
      </w:r>
      <w:r>
        <w:rPr>
          <w:lang w:val="en-US"/>
        </w:rPr>
        <w:t>we</w:t>
      </w:r>
      <w:r w:rsidRPr="00C207D5">
        <w:rPr>
          <w:lang w:val="en-US"/>
        </w:rPr>
        <w:t xml:space="preserve"> </w:t>
      </w:r>
      <w:r>
        <w:rPr>
          <w:lang w:val="en-US"/>
        </w:rPr>
        <w:t>take</w:t>
      </w:r>
      <w:r w:rsidRPr="00C207D5">
        <w:rPr>
          <w:lang w:val="en-US"/>
        </w:rPr>
        <w:t xml:space="preserve"> </w:t>
      </w:r>
      <w:r>
        <w:rPr>
          <w:lang w:val="en-US"/>
        </w:rPr>
        <w:t>into</w:t>
      </w:r>
      <w:r w:rsidRPr="00C207D5">
        <w:rPr>
          <w:lang w:val="en-US"/>
        </w:rPr>
        <w:t xml:space="preserve"> </w:t>
      </w:r>
      <w:r>
        <w:rPr>
          <w:lang w:val="en-US"/>
        </w:rPr>
        <w:t>account</w:t>
      </w:r>
      <w:r w:rsidRPr="00C207D5">
        <w:rPr>
          <w:lang w:val="en-US"/>
        </w:rPr>
        <w:t xml:space="preserve"> </w:t>
      </w:r>
      <w:r>
        <w:rPr>
          <w:lang w:val="en-US"/>
        </w:rPr>
        <w:t>only</w:t>
      </w:r>
      <w:r w:rsidRPr="00C207D5">
        <w:rPr>
          <w:lang w:val="en-US"/>
        </w:rPr>
        <w:t xml:space="preserve"> </w:t>
      </w:r>
      <w:r w:rsidRPr="002E7104">
        <w:rPr>
          <w:i/>
          <w:lang w:val="en-US"/>
        </w:rPr>
        <w:t>T</w:t>
      </w:r>
      <w:r w:rsidRPr="002E7104">
        <w:rPr>
          <w:i/>
          <w:vertAlign w:val="subscript"/>
          <w:lang w:val="en-US"/>
        </w:rPr>
        <w:t>e</w:t>
      </w:r>
      <w:r w:rsidRPr="00C207D5">
        <w:rPr>
          <w:lang w:val="en-US"/>
        </w:rPr>
        <w:t xml:space="preserve">, </w:t>
      </w:r>
      <w:r>
        <w:rPr>
          <w:lang w:val="en-US"/>
        </w:rPr>
        <w:t xml:space="preserve">then </w:t>
      </w:r>
      <w:r w:rsidRPr="00C207D5">
        <w:rPr>
          <w:lang w:val="en-US"/>
        </w:rPr>
        <w:t>GAM</w:t>
      </w:r>
      <w:r>
        <w:rPr>
          <w:lang w:val="en-US"/>
        </w:rPr>
        <w:t xml:space="preserve"> is excited at ρ </w:t>
      </w:r>
      <w:r w:rsidRPr="00C207D5">
        <w:rPr>
          <w:lang w:val="en-US"/>
        </w:rPr>
        <w:t xml:space="preserve">= 0.75. </w:t>
      </w:r>
      <w:r>
        <w:rPr>
          <w:lang w:val="en-US"/>
        </w:rPr>
        <w:t>If we additionally take into account the ion temperature, then this radius is estimated as ρ</w:t>
      </w:r>
      <w:r w:rsidRPr="008B3DE9">
        <w:rPr>
          <w:lang w:val="en-US"/>
        </w:rPr>
        <w:t xml:space="preserve"> = 0.9.</w:t>
      </w:r>
    </w:p>
    <w:p w:rsidR="006F041E" w:rsidRPr="008B3DE9" w:rsidRDefault="006F041E" w:rsidP="006F041E">
      <w:pPr>
        <w:pStyle w:val="Zv-bodyreport"/>
        <w:rPr>
          <w:lang w:val="en-US"/>
        </w:rPr>
      </w:pPr>
      <w:r>
        <w:rPr>
          <w:lang w:val="en-US"/>
        </w:rPr>
        <w:t>We</w:t>
      </w:r>
      <w:r w:rsidRPr="008B3DE9">
        <w:rPr>
          <w:lang w:val="en-US"/>
        </w:rPr>
        <w:t xml:space="preserve"> </w:t>
      </w:r>
      <w:r>
        <w:rPr>
          <w:lang w:val="en-US"/>
        </w:rPr>
        <w:t>have</w:t>
      </w:r>
      <w:r w:rsidRPr="008B3DE9">
        <w:rPr>
          <w:lang w:val="en-US"/>
        </w:rPr>
        <w:t xml:space="preserve"> </w:t>
      </w:r>
      <w:r>
        <w:rPr>
          <w:lang w:val="en-US"/>
        </w:rPr>
        <w:t>found</w:t>
      </w:r>
      <w:r w:rsidRPr="008B3DE9">
        <w:rPr>
          <w:lang w:val="en-US"/>
        </w:rPr>
        <w:t xml:space="preserve"> </w:t>
      </w:r>
      <w:r>
        <w:rPr>
          <w:lang w:val="en-US"/>
        </w:rPr>
        <w:t>that</w:t>
      </w:r>
      <w:r w:rsidRPr="008B3DE9">
        <w:rPr>
          <w:lang w:val="en-US"/>
        </w:rPr>
        <w:t xml:space="preserve"> GAM </w:t>
      </w:r>
      <w:r>
        <w:rPr>
          <w:lang w:val="en-US"/>
        </w:rPr>
        <w:t>is accompanied by a satellite mode</w:t>
      </w:r>
      <w:r w:rsidRPr="008B3DE9">
        <w:rPr>
          <w:lang w:val="en-US"/>
        </w:rPr>
        <w:t xml:space="preserve">. </w:t>
      </w:r>
      <w:r>
        <w:rPr>
          <w:lang w:val="en-US"/>
        </w:rPr>
        <w:t>The</w:t>
      </w:r>
      <w:r w:rsidRPr="008B3DE9">
        <w:rPr>
          <w:lang w:val="en-US"/>
        </w:rPr>
        <w:t xml:space="preserve"> </w:t>
      </w:r>
      <w:r>
        <w:rPr>
          <w:lang w:val="en-US"/>
        </w:rPr>
        <w:t>frequency</w:t>
      </w:r>
      <w:r w:rsidRPr="008B3DE9">
        <w:rPr>
          <w:lang w:val="en-US"/>
        </w:rPr>
        <w:t xml:space="preserve"> </w:t>
      </w:r>
      <w:r>
        <w:rPr>
          <w:lang w:val="en-US"/>
        </w:rPr>
        <w:t xml:space="preserve">of satellite is higher than the </w:t>
      </w:r>
      <w:r w:rsidRPr="008B3DE9">
        <w:rPr>
          <w:lang w:val="en-US"/>
        </w:rPr>
        <w:t xml:space="preserve">GAM </w:t>
      </w:r>
      <w:r>
        <w:rPr>
          <w:lang w:val="en-US"/>
        </w:rPr>
        <w:t>frequency, and it also corresponds to the square root dependency</w:t>
      </w:r>
      <w:r w:rsidRPr="008B3DE9">
        <w:rPr>
          <w:lang w:val="en-US"/>
        </w:rPr>
        <w:t xml:space="preserve">: </w:t>
      </w:r>
      <w:r w:rsidRPr="00542C63">
        <w:rPr>
          <w:i/>
          <w:lang w:val="en-US"/>
        </w:rPr>
        <w:t>f</w:t>
      </w:r>
      <w:r w:rsidRPr="00542C63">
        <w:rPr>
          <w:vertAlign w:val="subscript"/>
          <w:lang w:val="en-US"/>
        </w:rPr>
        <w:t>satellite</w:t>
      </w:r>
      <w:r w:rsidRPr="008B3DE9">
        <w:rPr>
          <w:lang w:val="en-US"/>
        </w:rPr>
        <w:t xml:space="preserve"> = </w:t>
      </w:r>
      <w:r w:rsidRPr="00542C63">
        <w:rPr>
          <w:i/>
          <w:lang w:val="en-US"/>
        </w:rPr>
        <w:t>f</w:t>
      </w:r>
      <w:r w:rsidRPr="00542C63">
        <w:rPr>
          <w:vertAlign w:val="subscript"/>
          <w:lang w:val="en-US"/>
        </w:rPr>
        <w:t>GAM</w:t>
      </w:r>
      <w:r w:rsidRPr="008B3DE9">
        <w:rPr>
          <w:lang w:val="en-US"/>
        </w:rPr>
        <w:t xml:space="preserve"> + </w:t>
      </w:r>
      <w:r w:rsidRPr="004A333F">
        <w:rPr>
          <w:i/>
          <w:lang w:val="en-US"/>
        </w:rPr>
        <w:t>const</w:t>
      </w:r>
      <w:r w:rsidRPr="008B3DE9">
        <w:rPr>
          <w:lang w:val="en-US"/>
        </w:rPr>
        <w:t xml:space="preserve">. </w:t>
      </w:r>
      <w:r>
        <w:rPr>
          <w:lang w:val="en-US"/>
        </w:rPr>
        <w:t>Data</w:t>
      </w:r>
      <w:r w:rsidRPr="008B3DE9">
        <w:rPr>
          <w:lang w:val="en-US"/>
        </w:rPr>
        <w:t xml:space="preserve"> </w:t>
      </w:r>
      <w:r>
        <w:rPr>
          <w:lang w:val="en-US"/>
        </w:rPr>
        <w:t>of</w:t>
      </w:r>
      <w:r w:rsidRPr="008B3DE9">
        <w:rPr>
          <w:lang w:val="en-US"/>
        </w:rPr>
        <w:t xml:space="preserve"> </w:t>
      </w:r>
      <w:r>
        <w:rPr>
          <w:lang w:val="en-US"/>
        </w:rPr>
        <w:t>Langmuir</w:t>
      </w:r>
      <w:r w:rsidRPr="008B3DE9">
        <w:rPr>
          <w:lang w:val="en-US"/>
        </w:rPr>
        <w:t xml:space="preserve"> </w:t>
      </w:r>
      <w:r>
        <w:rPr>
          <w:lang w:val="en-US"/>
        </w:rPr>
        <w:t>probes</w:t>
      </w:r>
      <w:r w:rsidRPr="008B3DE9">
        <w:rPr>
          <w:lang w:val="en-US"/>
        </w:rPr>
        <w:t xml:space="preserve"> </w:t>
      </w:r>
      <w:r>
        <w:rPr>
          <w:lang w:val="en-US"/>
        </w:rPr>
        <w:t>and</w:t>
      </w:r>
      <w:r w:rsidRPr="008B3DE9">
        <w:rPr>
          <w:lang w:val="en-US"/>
        </w:rPr>
        <w:t xml:space="preserve"> </w:t>
      </w:r>
      <w:r>
        <w:rPr>
          <w:lang w:val="en-US"/>
        </w:rPr>
        <w:t>HIBP</w:t>
      </w:r>
      <w:r w:rsidRPr="008B3DE9">
        <w:rPr>
          <w:lang w:val="en-US"/>
        </w:rPr>
        <w:t xml:space="preserve"> </w:t>
      </w:r>
      <w:r>
        <w:rPr>
          <w:lang w:val="en-US"/>
        </w:rPr>
        <w:t>evidence</w:t>
      </w:r>
      <w:r w:rsidRPr="008B3DE9">
        <w:rPr>
          <w:lang w:val="en-US"/>
        </w:rPr>
        <w:t xml:space="preserve"> </w:t>
      </w:r>
      <w:r>
        <w:rPr>
          <w:lang w:val="en-US"/>
        </w:rPr>
        <w:t>that</w:t>
      </w:r>
      <w:r w:rsidRPr="008B3DE9">
        <w:rPr>
          <w:lang w:val="en-US"/>
        </w:rPr>
        <w:t xml:space="preserve"> </w:t>
      </w:r>
      <w:r>
        <w:rPr>
          <w:lang w:val="en-US"/>
        </w:rPr>
        <w:t>the outer boundary of satellite existence is some narrower than for the main mode</w:t>
      </w:r>
      <w:r w:rsidRPr="008B3DE9">
        <w:rPr>
          <w:lang w:val="en-US"/>
        </w:rPr>
        <w:t>.</w:t>
      </w:r>
    </w:p>
    <w:p w:rsidR="006F041E" w:rsidRPr="000B5AA3" w:rsidRDefault="006F041E" w:rsidP="006F041E">
      <w:pPr>
        <w:pStyle w:val="Zv-bodyreport"/>
        <w:rPr>
          <w:lang w:val="en-US"/>
        </w:rPr>
      </w:pPr>
      <w:r>
        <w:rPr>
          <w:lang w:val="en-US"/>
        </w:rPr>
        <w:t xml:space="preserve">The work was funded by Russian Scientific Foundation project </w:t>
      </w:r>
      <w:r w:rsidRPr="000B5AA3">
        <w:rPr>
          <w:noProof/>
          <w:lang w:val="en-US"/>
        </w:rPr>
        <w:t>14-02-00193.</w:t>
      </w: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10160</wp:posOffset>
            </wp:positionV>
            <wp:extent cx="2971800" cy="23025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25pt;margin-top:1.85pt;width:234pt;height:63pt;z-index:-251656192" stroked="f">
            <v:textbox>
              <w:txbxContent>
                <w:p w:rsidR="006F041E" w:rsidRPr="00E264E8" w:rsidRDefault="006F041E" w:rsidP="006F041E">
                  <w:pPr>
                    <w:pStyle w:val="Zv-bodyreport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Fig</w:t>
                  </w:r>
                  <w:r w:rsidRPr="006F041E">
                    <w:rPr>
                      <w:lang w:val="en-US"/>
                    </w:rPr>
                    <w:t xml:space="preserve">. 1. </w:t>
                  </w:r>
                  <w:r>
                    <w:rPr>
                      <w:lang w:val="en-US"/>
                    </w:rPr>
                    <w:t>Experimental</w:t>
                  </w:r>
                  <w:r w:rsidRPr="00E264E8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GAM frequency agrees with theoretical expectations for the temperatures at the radius ρ</w:t>
                  </w:r>
                  <w:r w:rsidRPr="00E264E8">
                    <w:rPr>
                      <w:lang w:val="en-US"/>
                    </w:rPr>
                    <w:t xml:space="preserve"> = 0.9.</w:t>
                  </w:r>
                </w:p>
              </w:txbxContent>
            </v:textbox>
          </v:shape>
        </w:pict>
      </w: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bodyreport"/>
        <w:ind w:firstLine="0"/>
        <w:rPr>
          <w:lang w:val="en-US"/>
        </w:rPr>
      </w:pPr>
    </w:p>
    <w:p w:rsidR="006F041E" w:rsidRPr="000B5AA3" w:rsidRDefault="006F041E" w:rsidP="006F041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F041E" w:rsidRPr="00E264E8" w:rsidRDefault="006F041E" w:rsidP="006F041E">
      <w:pPr>
        <w:pStyle w:val="Zv-References-en"/>
      </w:pPr>
      <w:r w:rsidRPr="006F041E">
        <w:t xml:space="preserve">Fujisawa A. et al., Nucl. </w:t>
      </w:r>
      <w:r w:rsidRPr="00E264E8">
        <w:t>Fusion, 2007, v. 47, p. S718.</w:t>
      </w:r>
    </w:p>
    <w:p w:rsidR="006F041E" w:rsidRPr="00E264E8" w:rsidRDefault="006F041E" w:rsidP="006F041E">
      <w:pPr>
        <w:pStyle w:val="Zv-References-en"/>
      </w:pPr>
      <w:r w:rsidRPr="00E264E8">
        <w:t>Melnikov A.V. et al., Problems of Atomic Science and Techn</w:t>
      </w:r>
      <w:r>
        <w:t>ology</w:t>
      </w:r>
      <w:r w:rsidRPr="00E264E8">
        <w:t>, series ”Plasma Physics”,</w:t>
      </w:r>
      <w:r w:rsidRPr="00E264E8">
        <w:rPr>
          <w:rFonts w:eastAsia="TimesNewRomanPS-ItalicMT"/>
        </w:rPr>
        <w:t xml:space="preserve"> 2013, No 1(83), p. 30-32.</w:t>
      </w:r>
    </w:p>
    <w:p w:rsidR="006F041E" w:rsidRPr="00E264E8" w:rsidRDefault="006F041E" w:rsidP="006F041E">
      <w:pPr>
        <w:pStyle w:val="Zv-References-en"/>
        <w:rPr>
          <w:lang w:val="da-DK"/>
        </w:rPr>
      </w:pPr>
      <w:r w:rsidRPr="006F041E">
        <w:t>Melnikov A.V.</w:t>
      </w:r>
      <w:r w:rsidRPr="008B3DE9">
        <w:t xml:space="preserve"> </w:t>
      </w:r>
      <w:r>
        <w:t>et</w:t>
      </w:r>
      <w:r w:rsidRPr="008B3DE9">
        <w:t xml:space="preserve"> </w:t>
      </w:r>
      <w:r>
        <w:t>al</w:t>
      </w:r>
      <w:r>
        <w:rPr>
          <w:noProof/>
          <w:lang w:val="da-DK"/>
        </w:rPr>
        <w:t>., JETPh Letters</w:t>
      </w:r>
      <w:r w:rsidRPr="008B3DE9">
        <w:rPr>
          <w:noProof/>
        </w:rPr>
        <w:t>,</w:t>
      </w:r>
      <w:r w:rsidRPr="007C6753">
        <w:rPr>
          <w:noProof/>
          <w:lang w:val="da-DK"/>
        </w:rPr>
        <w:t xml:space="preserve"> 2014</w:t>
      </w:r>
      <w:r w:rsidRPr="008B3DE9">
        <w:rPr>
          <w:noProof/>
        </w:rPr>
        <w:t xml:space="preserve">, </w:t>
      </w:r>
      <w:r>
        <w:rPr>
          <w:noProof/>
        </w:rPr>
        <w:t>v</w:t>
      </w:r>
      <w:r w:rsidRPr="008B3DE9">
        <w:rPr>
          <w:noProof/>
        </w:rPr>
        <w:t>.</w:t>
      </w:r>
      <w:r>
        <w:rPr>
          <w:noProof/>
          <w:lang w:val="da-DK"/>
        </w:rPr>
        <w:t xml:space="preserve"> 100,</w:t>
      </w:r>
      <w:r w:rsidRPr="008B3DE9">
        <w:rPr>
          <w:noProof/>
        </w:rPr>
        <w:t xml:space="preserve"> </w:t>
      </w:r>
      <w:r>
        <w:rPr>
          <w:noProof/>
        </w:rPr>
        <w:t>p</w:t>
      </w:r>
      <w:r w:rsidRPr="008B3DE9">
        <w:rPr>
          <w:noProof/>
        </w:rPr>
        <w:t>. 633-638.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8F" w:rsidRDefault="0015638F">
      <w:r>
        <w:separator/>
      </w:r>
    </w:p>
  </w:endnote>
  <w:endnote w:type="continuationSeparator" w:id="0">
    <w:p w:rsidR="0015638F" w:rsidRDefault="0015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1E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1E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4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8F" w:rsidRDefault="0015638F">
      <w:r>
        <w:separator/>
      </w:r>
    </w:p>
  </w:footnote>
  <w:footnote w:type="continuationSeparator" w:id="0">
    <w:p w:rsidR="0015638F" w:rsidRDefault="00156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7B1E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638F"/>
    <w:rsid w:val="00043701"/>
    <w:rsid w:val="000C657D"/>
    <w:rsid w:val="000C7078"/>
    <w:rsid w:val="000D76E9"/>
    <w:rsid w:val="000E495B"/>
    <w:rsid w:val="0015638F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F041E"/>
    <w:rsid w:val="00732A2E"/>
    <w:rsid w:val="007B1E58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F0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alyze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FREQUENCY STRUCTURE GEODESIC ACOUSTIC MODE IN THE T-10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2015-01-12T16:42:00Z</dcterms:created>
  <dcterms:modified xsi:type="dcterms:W3CDTF">2015-01-12T16:45:00Z</dcterms:modified>
</cp:coreProperties>
</file>