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1" w:rsidRDefault="004D6F71" w:rsidP="004D6F71">
      <w:pPr>
        <w:pStyle w:val="Zv-Titlereport"/>
      </w:pPr>
      <w:r>
        <w:t>математическая модель ВЧЕ разряда с жидкими электродами</w:t>
      </w:r>
    </w:p>
    <w:p w:rsidR="004D6F71" w:rsidRDefault="004D6F71" w:rsidP="004D6F71">
      <w:pPr>
        <w:pStyle w:val="Zv-Author"/>
      </w:pPr>
      <w:r w:rsidRPr="004D6F71">
        <w:rPr>
          <w:vertAlign w:val="superscript"/>
        </w:rPr>
        <w:t>*</w:t>
      </w:r>
      <w:r>
        <w:t xml:space="preserve">В.С. Желтухин, </w:t>
      </w:r>
      <w:r w:rsidRPr="000E03BB">
        <w:rPr>
          <w:u w:val="single"/>
        </w:rPr>
        <w:t>Ал.Ф. Гайсин</w:t>
      </w:r>
      <w:r>
        <w:t xml:space="preserve">, </w:t>
      </w:r>
      <w:r w:rsidRPr="004D6F71">
        <w:rPr>
          <w:vertAlign w:val="superscript"/>
        </w:rPr>
        <w:t>*</w:t>
      </w:r>
      <w:r>
        <w:t xml:space="preserve">И.Ш. Абдуллин, </w:t>
      </w:r>
      <w:r w:rsidRPr="004D6F71">
        <w:rPr>
          <w:vertAlign w:val="superscript"/>
        </w:rPr>
        <w:t>**</w:t>
      </w:r>
      <w:r>
        <w:t>В.Ю. Чебакова</w:t>
      </w:r>
    </w:p>
    <w:p w:rsidR="004D6F71" w:rsidRDefault="004D6F71" w:rsidP="004D6F71">
      <w:pPr>
        <w:pStyle w:val="Zv-Organization"/>
      </w:pPr>
      <w:r w:rsidRPr="000E03BB">
        <w:t>Казанский национальный исследовательский технический университет</w:t>
      </w:r>
      <w:r w:rsidRPr="004D6F71">
        <w:br/>
        <w:t xml:space="preserve">    </w:t>
      </w:r>
      <w:r w:rsidRPr="000E03BB">
        <w:t xml:space="preserve"> им.</w:t>
      </w:r>
      <w:r>
        <w:rPr>
          <w:lang w:val="en-US"/>
        </w:rPr>
        <w:t> </w:t>
      </w:r>
      <w:r w:rsidRPr="000E03BB">
        <w:t>А.Н.</w:t>
      </w:r>
      <w:r>
        <w:rPr>
          <w:lang w:val="en-US"/>
        </w:rPr>
        <w:t> </w:t>
      </w:r>
      <w:r w:rsidRPr="000E03BB">
        <w:t xml:space="preserve">Туполева-КАИ, г. Казань, Россия, </w:t>
      </w:r>
      <w:hyperlink r:id="rId7" w:history="1">
        <w:r w:rsidRPr="008D14B7">
          <w:rPr>
            <w:rStyle w:val="a7"/>
          </w:rPr>
          <w:t>almaz87@mail.ru</w:t>
        </w:r>
      </w:hyperlink>
      <w:r>
        <w:br/>
      </w:r>
      <w:r w:rsidRPr="004D6F71">
        <w:rPr>
          <w:vertAlign w:val="superscript"/>
        </w:rPr>
        <w:t>*</w:t>
      </w:r>
      <w:r>
        <w:t>Казанский национальный исследовательский технологический университет, Казань,</w:t>
      </w:r>
      <w:r w:rsidRPr="004D6F71">
        <w:br/>
        <w:t xml:space="preserve">    </w:t>
      </w:r>
      <w:r>
        <w:t xml:space="preserve"> Россия, </w:t>
      </w:r>
      <w:hyperlink r:id="rId8" w:history="1">
        <w:r w:rsidRPr="008D14B7">
          <w:rPr>
            <w:rStyle w:val="a7"/>
          </w:rPr>
          <w:t>vzheltukhin@gmail.com</w:t>
        </w:r>
      </w:hyperlink>
      <w:r>
        <w:br/>
      </w:r>
      <w:r w:rsidRPr="004D6F71">
        <w:rPr>
          <w:vertAlign w:val="superscript"/>
        </w:rPr>
        <w:t>***</w:t>
      </w:r>
      <w:r>
        <w:t>Казанский (Приволжский) федеральный университет, Казань, Россия,</w:t>
      </w:r>
      <w:r w:rsidRPr="004D6F71">
        <w:br/>
        <w:t xml:space="preserve">    </w:t>
      </w:r>
      <w:r>
        <w:t xml:space="preserve"> </w:t>
      </w:r>
      <w:hyperlink r:id="rId9" w:history="1">
        <w:r w:rsidRPr="008D14B7">
          <w:rPr>
            <w:rStyle w:val="a7"/>
          </w:rPr>
          <w:t>vchebakova@mail.ru</w:t>
        </w:r>
      </w:hyperlink>
    </w:p>
    <w:p w:rsidR="004D6F71" w:rsidRDefault="004D6F71" w:rsidP="004D6F71">
      <w:pPr>
        <w:pStyle w:val="Zv-bodyreport"/>
      </w:pPr>
      <w:r w:rsidRPr="000E03BB">
        <w:t xml:space="preserve">Несмотря на большие возможности использования разряда между жидким и твердым электродами, физические процессы, протекающие в таких разрядах, мало изучены. В работе построена модель для исследования ВЧЕ-разряда в аргоне между круглыми плоскопараллельными электродами, один из которых (заземленный) погружен в воду. При построении математической модели расстояние между электродами полагается равным </w:t>
      </w:r>
      <m:oMath>
        <m:r>
          <w:rPr>
            <w:rFonts w:ascii="Cambria Math" w:hAnsi="Cambria Math"/>
            <w:lang w:val="en-US"/>
          </w:rPr>
          <m:t>l</m:t>
        </m:r>
      </m:oMath>
      <w:r w:rsidRPr="000E03BB">
        <w:t xml:space="preserve">, глубина электролита </w:t>
      </w:r>
      <m:oMath>
        <m:r>
          <w:rPr>
            <w:rFonts w:ascii="Cambria Math" w:hAnsi="Cambria Math"/>
          </w:rPr>
          <m:t>a</m:t>
        </m:r>
      </m:oMath>
      <w:r w:rsidRPr="000E03BB">
        <w:t xml:space="preserve">. Соответственно, координата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 w:rsidRPr="000E03BB">
        <w:t xml:space="preserve"> соответствует заземленному электроду,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l</m:t>
        </m:r>
      </m:oMath>
      <w:r w:rsidRPr="000E03BB">
        <w:t xml:space="preserve"> – нагруженному,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</m:oMath>
      <w:r w:rsidRPr="000E03BB">
        <w:t xml:space="preserve"> соответствует границе раздела двух сред: жидкости и газа. Рассматривается модель разряда в аргоне.</w:t>
      </w:r>
    </w:p>
    <w:p w:rsidR="004D6F71" w:rsidRDefault="004D6F71" w:rsidP="004D6F71">
      <w:pPr>
        <w:pStyle w:val="Zv-bodyreport"/>
      </w:pPr>
      <w:r w:rsidRPr="000E03BB">
        <w:t xml:space="preserve">При </w:t>
      </w:r>
      <m:oMath>
        <m:r>
          <w:rPr>
            <w:rFonts w:ascii="Cambria Math" w:hAnsi="Cambria Math"/>
          </w:rPr>
          <m:t>a&lt;x&lt;l,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&gt;0</m:t>
        </m:r>
      </m:oMath>
      <w:r w:rsidRPr="000E03BB">
        <w:t xml:space="preserve"> модель включает в себя следующие уравнения: Пуассона для потенциала электрического поля,</w:t>
      </w:r>
      <w:r w:rsidRPr="000E03BB">
        <w:rPr>
          <w:bCs/>
        </w:rPr>
        <w:t xml:space="preserve"> конвекции-диффузии для электронного и </w:t>
      </w:r>
      <w:r w:rsidRPr="000E03BB">
        <w:t>ионного</w:t>
      </w:r>
      <w:r w:rsidRPr="000E03BB">
        <w:rPr>
          <w:bCs/>
        </w:rPr>
        <w:t xml:space="preserve"> газов, </w:t>
      </w:r>
      <w:r w:rsidRPr="000E03BB">
        <w:t>баланса метастабильных атомов, баланса нейтральных атомов в основном состоянии.</w:t>
      </w:r>
    </w:p>
    <w:p w:rsidR="004D6F71" w:rsidRDefault="004D6F71" w:rsidP="004D6F71">
      <w:pPr>
        <w:pStyle w:val="Zv-bodyreport"/>
      </w:pPr>
      <w:r w:rsidRPr="000E03BB">
        <w:t>Зависимости коэффициентов диффузии, частоты ионизации, констант скоростей  реакций возбуждения и тушения метастабильных состояний, диссоциации и моляризации, взяты из работ [1</w:t>
      </w:r>
      <w:r>
        <w:t>–</w:t>
      </w:r>
      <w:r w:rsidRPr="000E03BB">
        <w:t>6]. Граничные условия для потенциала электрического поля,</w:t>
      </w:r>
      <w:r w:rsidRPr="000E03BB">
        <w:rPr>
          <w:bCs/>
        </w:rPr>
        <w:t xml:space="preserve"> конвекции</w:t>
      </w:r>
      <w:r>
        <w:rPr>
          <w:bCs/>
        </w:rPr>
        <w:t>–</w:t>
      </w:r>
      <w:r w:rsidRPr="000E03BB">
        <w:rPr>
          <w:bCs/>
        </w:rPr>
        <w:t xml:space="preserve">диффузии для электронного и </w:t>
      </w:r>
      <w:r w:rsidRPr="000E03BB">
        <w:t>ионного</w:t>
      </w:r>
      <w:r w:rsidRPr="000E03BB">
        <w:rPr>
          <w:bCs/>
        </w:rPr>
        <w:t xml:space="preserve"> газов формулируются в общепринятом виде [7]. </w:t>
      </w:r>
      <w:r w:rsidRPr="000E03BB">
        <w:t>Граничные условия для уравнения баланса метастабильных на границе раздела вода–газ (</w:t>
      </w:r>
      <m:oMath>
        <m:r>
          <w:rPr>
            <w:rFonts w:ascii="Cambria Math" w:hAnsi="Cambria Math"/>
          </w:rPr>
          <m:t xml:space="preserve">при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</m:oMath>
      <w:r w:rsidRPr="000E03BB">
        <w:t>) учитывают плазмохимические процессы диссоциации молекул воды или их моляризации, в зависимости от направления поля.</w:t>
      </w:r>
    </w:p>
    <w:p w:rsidR="004D6F71" w:rsidRPr="000E03BB" w:rsidRDefault="004D6F71" w:rsidP="004D6F71">
      <w:pPr>
        <w:pStyle w:val="Zv-bodyreport"/>
      </w:pPr>
      <w:r w:rsidRPr="000E03BB">
        <w:t>Построенная математическая модель ВЧЕ – разряда с жидким электродом позволяет оценить основные характеристики аргона в промежутке между водой и нагруженным электродом.</w:t>
      </w:r>
    </w:p>
    <w:p w:rsidR="004D6F71" w:rsidRDefault="004D6F71" w:rsidP="004D6F71">
      <w:pPr>
        <w:pStyle w:val="Zv-bodyreport"/>
      </w:pPr>
      <w:r w:rsidRPr="000E03BB">
        <w:t>Работа выполнена при финансовой поддержке РФФИ (проекты 15-01-05686, 14-01-00755) и Минобрнауки РФ (базовая часть госзадания, проект от 01.02.2014 г. № 2196)</w:t>
      </w:r>
      <w:r>
        <w:t>.</w:t>
      </w:r>
    </w:p>
    <w:p w:rsidR="004D6F71" w:rsidRDefault="004D6F71" w:rsidP="004D6F71">
      <w:pPr>
        <w:pStyle w:val="Zv-TitleReferences-ru"/>
      </w:pPr>
      <w:r>
        <w:t>Литература</w:t>
      </w:r>
    </w:p>
    <w:p w:rsidR="004D6F71" w:rsidRPr="000E03BB" w:rsidRDefault="004D6F71" w:rsidP="004D6F71">
      <w:pPr>
        <w:pStyle w:val="Zv-References-en"/>
        <w:rPr>
          <w:lang w:val="ru-RU"/>
        </w:rPr>
      </w:pPr>
      <w:r w:rsidRPr="000E03BB">
        <w:t>Dimitris P. Lymberopoulos and Demetre // J. Economou. J. Appl. Phys</w:t>
      </w:r>
      <w:r w:rsidRPr="004D6F71">
        <w:t>.1993.</w:t>
      </w:r>
      <w:r>
        <w:t>V</w:t>
      </w:r>
      <w:r w:rsidRPr="004D6F71">
        <w:t xml:space="preserve">. 73, № 8 (15 </w:t>
      </w:r>
      <w:r>
        <w:t>April</w:t>
      </w:r>
      <w:r w:rsidRPr="004D6F71">
        <w:t xml:space="preserve"> 1993). </w:t>
      </w:r>
      <w:r w:rsidRPr="000E03BB">
        <w:t>P</w:t>
      </w:r>
      <w:r>
        <w:rPr>
          <w:lang w:val="ru-RU"/>
        </w:rPr>
        <w:t>.</w:t>
      </w:r>
      <w:r w:rsidRPr="000E03BB">
        <w:rPr>
          <w:lang w:val="ru-RU"/>
        </w:rPr>
        <w:t>3668-3679</w:t>
      </w:r>
      <w:r>
        <w:rPr>
          <w:lang w:val="ru-RU"/>
        </w:rPr>
        <w:t>.</w:t>
      </w:r>
    </w:p>
    <w:p w:rsidR="004D6F71" w:rsidRDefault="004D6F71" w:rsidP="004D6F71">
      <w:pPr>
        <w:pStyle w:val="Zv-References-en"/>
      </w:pPr>
      <w:r w:rsidRPr="000E03BB">
        <w:rPr>
          <w:lang w:val="ru-RU"/>
        </w:rPr>
        <w:t>Ткачев А.Н., Феденев А.А., Яковленко С.И. // Ж</w:t>
      </w:r>
      <w:r>
        <w:rPr>
          <w:lang w:val="ru-RU"/>
        </w:rPr>
        <w:t xml:space="preserve">урнал технической физики. </w:t>
      </w:r>
      <w:r w:rsidRPr="000E03BB">
        <w:rPr>
          <w:lang w:val="ru-RU"/>
        </w:rPr>
        <w:t xml:space="preserve">2007. Т. 77, Вып. 6. </w:t>
      </w:r>
      <w:r>
        <w:t>С. 22</w:t>
      </w:r>
      <w:r>
        <w:rPr>
          <w:lang w:val="ru-RU"/>
        </w:rPr>
        <w:t>-</w:t>
      </w:r>
      <w:r>
        <w:t>27.</w:t>
      </w:r>
    </w:p>
    <w:p w:rsidR="004D6F71" w:rsidRDefault="004D6F71" w:rsidP="004D6F71">
      <w:pPr>
        <w:pStyle w:val="Zv-References-en"/>
      </w:pPr>
      <w:r w:rsidRPr="00F17702">
        <w:rPr>
          <w:lang w:val="ru-RU"/>
        </w:rPr>
        <w:t xml:space="preserve">Смирнов Б.М.. Возбужденные атомы. </w:t>
      </w:r>
      <w:r>
        <w:t>М.: Энергоиздат, 1982. 232 с.</w:t>
      </w:r>
    </w:p>
    <w:p w:rsidR="004D6F71" w:rsidRPr="000E03BB" w:rsidRDefault="004D6F71" w:rsidP="004D6F71">
      <w:pPr>
        <w:pStyle w:val="Zv-References-en"/>
      </w:pPr>
      <w:r w:rsidRPr="00F17702">
        <w:rPr>
          <w:lang w:val="ru-RU"/>
        </w:rPr>
        <w:t xml:space="preserve">Абдуллин И.Ш., Желтухин В.С., Чебакова В.Ю., Шнейдер М.Н. Ученые записки Казанского университета. </w:t>
      </w:r>
      <w:r>
        <w:t>Серия физико-математические науки. 2013. Т. 155, Кн. 2. С. 127-134</w:t>
      </w:r>
      <w:r>
        <w:rPr>
          <w:lang w:val="ru-RU"/>
        </w:rPr>
        <w:t>.</w:t>
      </w:r>
    </w:p>
    <w:p w:rsidR="004D6F71" w:rsidRPr="000E03BB" w:rsidRDefault="004D6F71" w:rsidP="004D6F71">
      <w:pPr>
        <w:pStyle w:val="Zv-References-en"/>
        <w:rPr>
          <w:lang w:val="ru-RU"/>
        </w:rPr>
      </w:pPr>
      <w:r w:rsidRPr="000E03BB">
        <w:rPr>
          <w:lang w:val="ru-RU"/>
        </w:rPr>
        <w:t xml:space="preserve">Райзер Ю.П. Физика газового разряда. М.: Наука, 1987. 592 </w:t>
      </w:r>
      <w:r>
        <w:t>c</w:t>
      </w:r>
      <w:r w:rsidRPr="000E03BB">
        <w:rPr>
          <w:lang w:val="ru-RU"/>
        </w:rPr>
        <w:t>.</w:t>
      </w:r>
    </w:p>
    <w:p w:rsidR="004D6F71" w:rsidRDefault="004D6F71" w:rsidP="004D6F71">
      <w:pPr>
        <w:pStyle w:val="Zv-References-en"/>
      </w:pPr>
      <w:r w:rsidRPr="00F17702">
        <w:rPr>
          <w:lang w:val="ru-RU"/>
        </w:rPr>
        <w:t xml:space="preserve">А.М. Орлов, И.О. Явтушенко, Д.С. Боднарский. </w:t>
      </w:r>
      <w:r w:rsidRPr="004D6F71">
        <w:rPr>
          <w:lang w:val="ru-RU"/>
        </w:rPr>
        <w:t>Журнал технической физики. 2013. Т. 83,</w:t>
      </w:r>
      <w:r>
        <w:rPr>
          <w:lang w:val="ru-RU"/>
        </w:rPr>
        <w:t xml:space="preserve"> </w:t>
      </w:r>
      <w:r w:rsidRPr="004D6F71">
        <w:rPr>
          <w:lang w:val="ru-RU"/>
        </w:rPr>
        <w:t xml:space="preserve">Вып. 3. </w:t>
      </w:r>
      <w:r>
        <w:t>С. 54</w:t>
      </w:r>
      <w:r>
        <w:rPr>
          <w:lang w:val="ru-RU"/>
        </w:rPr>
        <w:t>-</w:t>
      </w:r>
      <w:r>
        <w:t>60.</w:t>
      </w:r>
    </w:p>
    <w:p w:rsidR="004D6F71" w:rsidRPr="000E03BB" w:rsidRDefault="004D6F71" w:rsidP="004D6F71">
      <w:pPr>
        <w:pStyle w:val="Zv-References-en"/>
      </w:pPr>
      <w:r w:rsidRPr="004D6F71">
        <w:rPr>
          <w:lang w:val="ru-RU"/>
        </w:rPr>
        <w:t xml:space="preserve">Райзер Ю.П., Шнейдер М.Н., Яценко Н.А. Высокочастотный емкостный разряд: Физика. </w:t>
      </w:r>
      <w:r>
        <w:t>Техника эксперимента. Приложения. М: Изд-во МФТИ, 1995. 320 с.</w:t>
      </w:r>
    </w:p>
    <w:sectPr w:rsidR="004D6F71" w:rsidRPr="000E03B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6E" w:rsidRDefault="001B1E6E">
      <w:r>
        <w:separator/>
      </w:r>
    </w:p>
  </w:endnote>
  <w:endnote w:type="continuationSeparator" w:id="0">
    <w:p w:rsidR="001B1E6E" w:rsidRDefault="001B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F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6E" w:rsidRDefault="001B1E6E">
      <w:r>
        <w:separator/>
      </w:r>
    </w:p>
  </w:footnote>
  <w:footnote w:type="continuationSeparator" w:id="0">
    <w:p w:rsidR="001B1E6E" w:rsidRDefault="001B1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239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1E6E"/>
    <w:rsid w:val="0002206C"/>
    <w:rsid w:val="00043701"/>
    <w:rsid w:val="000C657D"/>
    <w:rsid w:val="000C7078"/>
    <w:rsid w:val="000D76E9"/>
    <w:rsid w:val="000E495B"/>
    <w:rsid w:val="001B1E6E"/>
    <w:rsid w:val="001C0CCB"/>
    <w:rsid w:val="00220629"/>
    <w:rsid w:val="00247225"/>
    <w:rsid w:val="003800F3"/>
    <w:rsid w:val="003B5B93"/>
    <w:rsid w:val="00401388"/>
    <w:rsid w:val="004239D5"/>
    <w:rsid w:val="00446025"/>
    <w:rsid w:val="004A374B"/>
    <w:rsid w:val="004A77D1"/>
    <w:rsid w:val="004B72AA"/>
    <w:rsid w:val="004D6F71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D6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heltukh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z87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chebakova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МОДЕЛЬ ВЧЕ РАЗРЯДА С ЖИДКИМИ ЭЛЕКТРОДАМИ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2015-01-23T20:50:00Z</dcterms:created>
  <dcterms:modified xsi:type="dcterms:W3CDTF">2015-01-23T20:54:00Z</dcterms:modified>
</cp:coreProperties>
</file>