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09" w:rsidRDefault="008B5A09" w:rsidP="008B5A09">
      <w:pPr>
        <w:pStyle w:val="Zv-Titlereport"/>
      </w:pPr>
      <w:r w:rsidRPr="00FD2EDF">
        <w:t>К</w:t>
      </w:r>
      <w:r>
        <w:t>инетические закономерности травления поликарбоната в неравновесной плазме кислорода</w:t>
      </w:r>
    </w:p>
    <w:p w:rsidR="008B5A09" w:rsidRPr="00A10712" w:rsidRDefault="008B5A09" w:rsidP="008B5A09">
      <w:pPr>
        <w:pStyle w:val="Zv-Author"/>
      </w:pPr>
      <w:r w:rsidRPr="00FD2EDF">
        <w:rPr>
          <w:u w:val="single"/>
        </w:rPr>
        <w:t>А.А. Овцын</w:t>
      </w:r>
      <w:r>
        <w:t>, С.А. Смирнов</w:t>
      </w:r>
    </w:p>
    <w:p w:rsidR="008B5A09" w:rsidRPr="008B5A09" w:rsidRDefault="008B5A09" w:rsidP="008B5A09">
      <w:pPr>
        <w:pStyle w:val="Zv-Organization"/>
      </w:pPr>
      <w:r w:rsidRPr="00A10712">
        <w:t>ФГБОУ ВПО Ивановский государственный химико-технологически</w:t>
      </w:r>
      <w:r>
        <w:t xml:space="preserve">й университет, Иваново, Россия, </w:t>
      </w:r>
      <w:hyperlink r:id="rId7" w:history="1">
        <w:r w:rsidRPr="00612BBD">
          <w:rPr>
            <w:rStyle w:val="a8"/>
          </w:rPr>
          <w:t>moose2004@inbox.ru</w:t>
        </w:r>
      </w:hyperlink>
    </w:p>
    <w:p w:rsidR="008B5A09" w:rsidRDefault="008B5A09" w:rsidP="008B5A09">
      <w:pPr>
        <w:pStyle w:val="Zv-bodyreport"/>
      </w:pPr>
      <w:r w:rsidRPr="00380479">
        <w:t xml:space="preserve">Низкотемпературная плазма </w:t>
      </w:r>
      <w:r>
        <w:t>пониженного давления</w:t>
      </w:r>
      <w:r w:rsidRPr="00380479">
        <w:t xml:space="preserve"> в кислороде широко используется в различных приложениях, связанных с модификацией поверхности полимерных материалов. </w:t>
      </w:r>
      <w:r w:rsidRPr="007E46D6">
        <w:t xml:space="preserve">Свойства </w:t>
      </w:r>
      <w:r>
        <w:t xml:space="preserve">такого разряда, граничившего с </w:t>
      </w:r>
      <w:r w:rsidRPr="007E46D6">
        <w:t xml:space="preserve"> химически реагирующей поверхностью,</w:t>
      </w:r>
      <w:r>
        <w:t xml:space="preserve"> </w:t>
      </w:r>
      <w:r w:rsidRPr="007E46D6">
        <w:t>зависят от степени загрузки реактора полимерным материалом</w:t>
      </w:r>
      <w:r>
        <w:t xml:space="preserve"> </w:t>
      </w:r>
      <w:r w:rsidRPr="00874A2C">
        <w:t>[1]</w:t>
      </w:r>
      <w:r w:rsidRPr="007E46D6">
        <w:t>. Это связано с влиянием потока продуктов плазмоокислительной деструкции в газовую фазу на внутренние параметры плазмы</w:t>
      </w:r>
      <w:r>
        <w:t xml:space="preserve"> и кинетические закономерности травления полимерных материалов</w:t>
      </w:r>
      <w:r w:rsidRPr="007E46D6">
        <w:t>.</w:t>
      </w:r>
      <w:r>
        <w:t xml:space="preserve"> </w:t>
      </w:r>
      <w:r w:rsidRPr="005575F4">
        <w:t>В данной работе представлены результаты исследований кинетики</w:t>
      </w:r>
      <w:r w:rsidRPr="005575F4">
        <w:rPr>
          <w:rFonts w:ascii="Arial" w:hAnsi="Arial"/>
        </w:rPr>
        <w:t xml:space="preserve"> </w:t>
      </w:r>
      <w:r>
        <w:t>травления поликарбоната в неравновесной плазме кислорода и влияния продуктов плазмоокислительной деструкции на параметры плазмы.</w:t>
      </w:r>
    </w:p>
    <w:p w:rsidR="008B5A09" w:rsidRPr="00FD2EDF" w:rsidRDefault="008B5A09" w:rsidP="008B5A09">
      <w:pPr>
        <w:pStyle w:val="Zv-bodyreport"/>
      </w:pPr>
      <w:r>
        <w:t xml:space="preserve">Эксперименты проводились в цилиндрическом реакторе из стекла радиусом </w:t>
      </w:r>
      <w:smartTag w:uri="urn:schemas-microsoft-com:office:smarttags" w:element="metricconverter">
        <w:smartTagPr>
          <w:attr w:name="ProductID" w:val="1.5 см"/>
        </w:smartTagPr>
        <w:r>
          <w:t>1.5 см</w:t>
        </w:r>
      </w:smartTag>
      <w:r>
        <w:t>. Тлеющий разряд постоянного тока возбуждали в потоке кислорода в диапазоне давлений  50-</w:t>
      </w:r>
      <w:r w:rsidRPr="001D22F1">
        <w:t>3</w:t>
      </w:r>
      <w:r>
        <w:t>00 Па, токов разряда 20-</w:t>
      </w:r>
      <w:r w:rsidRPr="001D22F1">
        <w:t>11</w:t>
      </w:r>
      <w:r>
        <w:t xml:space="preserve">0 мА и линейных скоростей потока газа от 10 до 80 см/с. Образцы поликарбоната марки Lexane </w:t>
      </w:r>
      <w:r w:rsidRPr="00A10712">
        <w:t>9030</w:t>
      </w:r>
      <w:r>
        <w:t xml:space="preserve"> толщиной</w:t>
      </w:r>
      <w:r w:rsidRPr="00FD2EDF"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FD2EDF">
          <w:t xml:space="preserve">1 </w:t>
        </w:r>
        <w:r>
          <w:t>мм</w:t>
        </w:r>
      </w:smartTag>
      <w:r>
        <w:t xml:space="preserve"> размещали по образующей на термостатируемой стенке реактора в зоне положительного столба. Доля поверхности реактора, занятой полимером достигала 30%. </w:t>
      </w:r>
      <w:bookmarkStart w:id="0" w:name="_GoBack"/>
      <w:bookmarkEnd w:id="0"/>
      <w:r w:rsidRPr="007E46D6">
        <w:t>Состав стабильных продуктов в газовой фазе определяли методом масс-спектрометрии.</w:t>
      </w:r>
      <w:r>
        <w:t xml:space="preserve"> </w:t>
      </w:r>
      <w:r w:rsidRPr="00F16B68">
        <w:t xml:space="preserve">Измерения показали, </w:t>
      </w:r>
      <w:r>
        <w:t xml:space="preserve">при всех параметрах разряда </w:t>
      </w:r>
      <w:r w:rsidRPr="00F16B68">
        <w:t>газообразные продукты плазменного воздействия одни и те же. Это молекулы СО</w:t>
      </w:r>
      <w:r w:rsidRPr="007249DC">
        <w:rPr>
          <w:vertAlign w:val="subscript"/>
        </w:rPr>
        <w:t>2</w:t>
      </w:r>
      <w:r w:rsidRPr="00F16B68">
        <w:t>, СО, Н</w:t>
      </w:r>
      <w:r w:rsidRPr="00134B5B">
        <w:rPr>
          <w:vertAlign w:val="subscript"/>
        </w:rPr>
        <w:t>2</w:t>
      </w:r>
      <w:r w:rsidRPr="00F16B68">
        <w:t>О и Н</w:t>
      </w:r>
      <w:r w:rsidRPr="00134B5B">
        <w:rPr>
          <w:vertAlign w:val="subscript"/>
        </w:rPr>
        <w:t>2</w:t>
      </w:r>
      <w:r w:rsidRPr="00F16B68">
        <w:t>, а из газовой фазы расходуется только кислород.</w:t>
      </w:r>
      <w:r>
        <w:t xml:space="preserve"> Скорость убыли массы образцов определяли с помощью периодического взвешивания на аналитических весах. Скорость травления растет с увеличением тока разряда, </w:t>
      </w:r>
      <w:r w:rsidRPr="005575F4">
        <w:t>при прочих неизменных условиях и</w:t>
      </w:r>
      <w:r>
        <w:t xml:space="preserve"> при увеличении давления возрастает в 4 раза, при постоянном токе и температуре. </w:t>
      </w:r>
      <w:r w:rsidRPr="005575F4">
        <w:t>Увеличение скорости потока газа сопровождается ростом скорости убыли массы.</w:t>
      </w:r>
      <w:r>
        <w:t xml:space="preserve"> При росте температуры от 298 К до 356 К скорость травления увеличивается с 6,4</w:t>
      </w:r>
      <w:r w:rsidRPr="00874A2C">
        <w:t>·</w:t>
      </w:r>
      <w:r>
        <w:t>10</w:t>
      </w:r>
      <w:r>
        <w:rPr>
          <w:vertAlign w:val="superscript"/>
        </w:rPr>
        <w:t>-8</w:t>
      </w:r>
      <w:r>
        <w:t xml:space="preserve"> до 4,9</w:t>
      </w:r>
      <w:r w:rsidRPr="00874A2C">
        <w:t>·</w:t>
      </w:r>
      <w:r>
        <w:t>10</w:t>
      </w:r>
      <w:r>
        <w:rPr>
          <w:vertAlign w:val="superscript"/>
        </w:rPr>
        <w:t>-7</w:t>
      </w:r>
      <w:r>
        <w:t xml:space="preserve"> г·см</w:t>
      </w:r>
      <w:r>
        <w:rPr>
          <w:vertAlign w:val="superscript"/>
        </w:rPr>
        <w:t>-2</w:t>
      </w:r>
      <w:r>
        <w:t>·с</w:t>
      </w:r>
      <w:r>
        <w:rPr>
          <w:vertAlign w:val="superscript"/>
        </w:rPr>
        <w:t>-1</w:t>
      </w:r>
      <w:r>
        <w:t>. Т</w:t>
      </w:r>
      <w:r w:rsidRPr="005575F4">
        <w:t>емпературные зависимости скоростей убыли массы позволили рассчитать эффективную энергию активации</w:t>
      </w:r>
      <w:r w:rsidRPr="00FD2EDF">
        <w:t>: 3,6</w:t>
      </w:r>
      <w:r>
        <w:t>6</w:t>
      </w:r>
      <w:r w:rsidRPr="00FD2EDF">
        <w:t xml:space="preserve"> кДж/моль.</w:t>
      </w:r>
      <w:r>
        <w:t xml:space="preserve"> С ростом степени загрузки реактора в пределах погрешности измерения энергии активации практически не изменяется.</w:t>
      </w:r>
    </w:p>
    <w:p w:rsidR="008B5A09" w:rsidRDefault="008B5A09" w:rsidP="008B5A09">
      <w:pPr>
        <w:pStyle w:val="Zv-bodyreport"/>
      </w:pPr>
      <w:r w:rsidRPr="007E46D6">
        <w:t xml:space="preserve">Из электрофизических параметров плазмы измерялись: напряженность продольного электрического поля </w:t>
      </w:r>
      <w:r w:rsidRPr="007E46D6">
        <w:rPr>
          <w:lang w:val="en-US"/>
        </w:rPr>
        <w:t>E</w:t>
      </w:r>
      <w:r w:rsidRPr="007E46D6">
        <w:t>, интенсивности излучения линий атомарного кислорода и водорода, интенсивность излучения полосы перехода О</w:t>
      </w:r>
      <w:r w:rsidRPr="007E46D6">
        <w:rPr>
          <w:vertAlign w:val="subscript"/>
        </w:rPr>
        <w:t>2</w:t>
      </w:r>
      <w:r w:rsidRPr="007E46D6">
        <w:t>(</w:t>
      </w:r>
      <w:r w:rsidRPr="007E46D6">
        <w:rPr>
          <w:lang w:val="en-US"/>
        </w:rPr>
        <w:t>b</w:t>
      </w:r>
      <w:r w:rsidRPr="007E46D6">
        <w:rPr>
          <w:vertAlign w:val="superscript"/>
        </w:rPr>
        <w:t>1</w:t>
      </w:r>
      <w:r w:rsidRPr="007E46D6">
        <w:t>Σ</w:t>
      </w:r>
      <w:r w:rsidRPr="007E46D6">
        <w:rPr>
          <w:vertAlign w:val="subscript"/>
          <w:lang w:val="en-US"/>
        </w:rPr>
        <w:t>g</w:t>
      </w:r>
      <w:r w:rsidRPr="007E46D6">
        <w:rPr>
          <w:vertAlign w:val="superscript"/>
        </w:rPr>
        <w:t>+</w:t>
      </w:r>
      <w:r>
        <w:t>, V'=0</w:t>
      </w:r>
      <w:r w:rsidRPr="007E46D6">
        <w:t>→</w:t>
      </w:r>
      <w:r w:rsidRPr="007E46D6">
        <w:rPr>
          <w:lang w:val="en-US"/>
        </w:rPr>
        <w:t>X</w:t>
      </w:r>
      <w:r w:rsidRPr="007E46D6">
        <w:rPr>
          <w:vertAlign w:val="superscript"/>
        </w:rPr>
        <w:t>3</w:t>
      </w:r>
      <w:r w:rsidRPr="007E46D6">
        <w:t>Σ</w:t>
      </w:r>
      <w:r w:rsidRPr="007E46D6">
        <w:rPr>
          <w:vertAlign w:val="subscript"/>
          <w:lang w:val="en-US"/>
        </w:rPr>
        <w:t>g</w:t>
      </w:r>
      <w:r w:rsidRPr="007E46D6">
        <w:rPr>
          <w:vertAlign w:val="superscript"/>
        </w:rPr>
        <w:t>-</w:t>
      </w:r>
      <w:r>
        <w:t>,</w:t>
      </w:r>
      <w:r>
        <w:rPr>
          <w:lang w:val="en-US"/>
        </w:rPr>
        <w:t>V</w:t>
      </w:r>
      <w:r w:rsidRPr="00A10712">
        <w:t>=0</w:t>
      </w:r>
      <w:r w:rsidRPr="007E46D6">
        <w:t>). По абсолютной интенсивности этой полосы находилась концентрация синглетного кислорода О</w:t>
      </w:r>
      <w:r w:rsidRPr="007E46D6">
        <w:rPr>
          <w:vertAlign w:val="subscript"/>
        </w:rPr>
        <w:t>2</w:t>
      </w:r>
      <w:r w:rsidRPr="007E46D6">
        <w:t>(</w:t>
      </w:r>
      <w:r w:rsidRPr="007E46D6">
        <w:rPr>
          <w:lang w:val="en-US"/>
        </w:rPr>
        <w:t>b</w:t>
      </w:r>
      <w:r w:rsidRPr="007E46D6">
        <w:rPr>
          <w:vertAlign w:val="superscript"/>
        </w:rPr>
        <w:t>1</w:t>
      </w:r>
      <w:r w:rsidRPr="007E46D6">
        <w:t>Σ</w:t>
      </w:r>
      <w:r w:rsidRPr="007E46D6">
        <w:rPr>
          <w:vertAlign w:val="subscript"/>
          <w:lang w:val="en-US"/>
        </w:rPr>
        <w:t>g</w:t>
      </w:r>
      <w:r w:rsidRPr="007E46D6">
        <w:rPr>
          <w:vertAlign w:val="superscript"/>
        </w:rPr>
        <w:t>+</w:t>
      </w:r>
      <w:r w:rsidRPr="007E46D6">
        <w:t>) , а по ее неразрешенной структуре – вращательная температура, которая отождествлялась с температурой газа.</w:t>
      </w:r>
    </w:p>
    <w:p w:rsidR="008B5A09" w:rsidRPr="000C5DCF" w:rsidRDefault="008B5A09" w:rsidP="008B5A09">
      <w:pPr>
        <w:pStyle w:val="Zv-bodyreport"/>
      </w:pPr>
      <w:r>
        <w:t xml:space="preserve">При малом давлении в 50 Па и увеличении загрузки напряженность поля падает более чем на 50%, а в области высоких давлений изменяется незначительно, примерно на 10-15%. Таким же образом изменяется интенсивность излучения атомарного кислорода </w:t>
      </w:r>
      <w:r w:rsidRPr="007E46D6">
        <w:t>(3</w:t>
      </w:r>
      <w:r w:rsidRPr="007E46D6">
        <w:rPr>
          <w:lang w:val="en-US"/>
        </w:rPr>
        <w:t>p</w:t>
      </w:r>
      <w:r w:rsidRPr="007E46D6">
        <w:rPr>
          <w:vertAlign w:val="superscript"/>
        </w:rPr>
        <w:t>3</w:t>
      </w:r>
      <w:r w:rsidRPr="007E46D6">
        <w:rPr>
          <w:lang w:val="en-US"/>
        </w:rPr>
        <w:t>P</w:t>
      </w:r>
      <w:r w:rsidRPr="007E46D6">
        <w:rPr>
          <w:lang w:val="en-US"/>
        </w:rPr>
        <w:sym w:font="Symbol" w:char="F0AE"/>
      </w:r>
      <w:r w:rsidRPr="007E46D6">
        <w:t>3</w:t>
      </w:r>
      <w:r w:rsidRPr="007E46D6">
        <w:rPr>
          <w:lang w:val="en-US"/>
        </w:rPr>
        <w:t>s</w:t>
      </w:r>
      <w:r w:rsidRPr="007E46D6">
        <w:rPr>
          <w:vertAlign w:val="superscript"/>
        </w:rPr>
        <w:t>3</w:t>
      </w:r>
      <w:r w:rsidRPr="007E46D6">
        <w:rPr>
          <w:lang w:val="en-US"/>
        </w:rPr>
        <w:t>S</w:t>
      </w:r>
      <w:r w:rsidRPr="007E46D6">
        <w:t>, нм</w:t>
      </w:r>
      <w:r>
        <w:t>) при изменении загрузки, причем при малых давлениях интенсивность является наибольшей. Интенсивность излучения линии H</w:t>
      </w:r>
      <w:r>
        <w:rPr>
          <w:vertAlign w:val="subscript"/>
        </w:rPr>
        <w:t>α</w:t>
      </w:r>
      <w:r w:rsidRPr="002208A7">
        <w:t xml:space="preserve"> (</w:t>
      </w:r>
      <w:r w:rsidRPr="007E46D6">
        <w:sym w:font="Symbol" w:char="F06C"/>
      </w:r>
      <w:r>
        <w:t>=</w:t>
      </w:r>
      <w:r w:rsidRPr="002208A7">
        <w:t xml:space="preserve">656 нм) в области малых давлений от 50 – 100 </w:t>
      </w:r>
      <w:r>
        <w:t>Па возрастает значительно с увеличением загрузки, а в области высоких давлений увеличивается незначительно на 10</w:t>
      </w:r>
      <w:r w:rsidRPr="007E46D6">
        <w:t xml:space="preserve"> </w:t>
      </w:r>
      <w:r>
        <w:t>-20%.</w:t>
      </w:r>
    </w:p>
    <w:p w:rsidR="008B5A09" w:rsidRPr="00874A2C" w:rsidRDefault="008B5A09" w:rsidP="008B5A09">
      <w:pPr>
        <w:pStyle w:val="Zv-TitleReferences-ru"/>
        <w:spacing w:before="80" w:after="80"/>
      </w:pPr>
      <w:r w:rsidRPr="00874A2C">
        <w:t>Литература</w:t>
      </w:r>
    </w:p>
    <w:p w:rsidR="008B5A09" w:rsidRDefault="008B5A09" w:rsidP="008B5A09">
      <w:pPr>
        <w:pStyle w:val="Zv-References-en"/>
        <w:widowControl w:val="0"/>
      </w:pPr>
      <w:r w:rsidRPr="00874A2C">
        <w:rPr>
          <w:lang w:val="ru-RU"/>
        </w:rPr>
        <w:t xml:space="preserve">Смирнов С.А., Титов В.А., Рыбкин В.В. Влияние гетерогенных физико-химических процессов на параметры низкотемпературной плазмы // Российский химический журнал 2013, Т. </w:t>
      </w:r>
      <w:r w:rsidRPr="00874A2C">
        <w:t>LVII</w:t>
      </w:r>
      <w:r w:rsidRPr="00874A2C">
        <w:rPr>
          <w:lang w:val="ru-RU"/>
        </w:rPr>
        <w:t xml:space="preserve">, № 3. </w:t>
      </w:r>
      <w:r w:rsidRPr="00874A2C">
        <w:t>С. 52</w:t>
      </w:r>
      <w:r w:rsidRPr="00874A2C">
        <w:rPr>
          <w:szCs w:val="22"/>
        </w:rPr>
        <w:t xml:space="preserve"> – </w:t>
      </w:r>
      <w:r w:rsidRPr="00874A2C">
        <w:t>59.</w:t>
      </w:r>
    </w:p>
    <w:sectPr w:rsidR="008B5A0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00D" w:rsidRDefault="000C500D">
      <w:r>
        <w:separator/>
      </w:r>
    </w:p>
  </w:endnote>
  <w:endnote w:type="continuationSeparator" w:id="0">
    <w:p w:rsidR="000C500D" w:rsidRDefault="000C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36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36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5A0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00D" w:rsidRDefault="000C500D">
      <w:r>
        <w:separator/>
      </w:r>
    </w:p>
  </w:footnote>
  <w:footnote w:type="continuationSeparator" w:id="0">
    <w:p w:rsidR="000C500D" w:rsidRDefault="000C5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AC36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500D"/>
    <w:rsid w:val="0002206C"/>
    <w:rsid w:val="00043701"/>
    <w:rsid w:val="000C500D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B5A09"/>
    <w:rsid w:val="00930480"/>
    <w:rsid w:val="0094051A"/>
    <w:rsid w:val="00953341"/>
    <w:rsid w:val="00AC36D5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5A0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uiPriority w:val="99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uiPriority w:val="99"/>
    <w:rsid w:val="008B5A09"/>
    <w:rPr>
      <w:sz w:val="24"/>
      <w:szCs w:val="24"/>
    </w:rPr>
  </w:style>
  <w:style w:type="character" w:styleId="a8">
    <w:name w:val="Hyperlink"/>
    <w:basedOn w:val="a0"/>
    <w:rsid w:val="008B5A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ose2004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КИНЕТИЧЕСКИЕ ЗАКОНОМЕРНОСТИ ТРАВЛЕНИЯ ПОЛИКАРБОНАТА В НЕРАВНОВЕСНОЙ ПЛАЗМЕ КИСЛОРОДА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2015-01-23T12:31:00Z</dcterms:created>
  <dcterms:modified xsi:type="dcterms:W3CDTF">2015-01-23T12:33:00Z</dcterms:modified>
</cp:coreProperties>
</file>