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4D" w:rsidRPr="0011644D" w:rsidRDefault="0011644D" w:rsidP="0011644D">
      <w:pPr>
        <w:pStyle w:val="Zv-Titlereport"/>
      </w:pPr>
      <w:r>
        <w:t>ОЦЕНКА РАСПРЕДЕЛЕНИЯ ТЕМПЕРАТУРЫ ГАЗА ВНУТРИ КАНАЛА ПЛАЗМОТРОНА ПО ЗНАЧЕНИЯМ ЭЛЕКТРОННОЙ ТЕМПЕРАТУРЫ</w:t>
      </w:r>
    </w:p>
    <w:p w:rsidR="0011644D" w:rsidRPr="0011644D" w:rsidRDefault="0011644D" w:rsidP="0011644D">
      <w:pPr>
        <w:ind w:left="709"/>
        <w:jc w:val="center"/>
      </w:pPr>
      <w:r w:rsidRPr="00E62C98">
        <w:rPr>
          <w:u w:val="single"/>
        </w:rPr>
        <w:t>А.В. Герасимов</w:t>
      </w:r>
      <w:r>
        <w:t xml:space="preserve">, </w:t>
      </w:r>
      <w:r w:rsidRPr="007D0BD4">
        <w:t>А.П. Кирпичников</w:t>
      </w:r>
      <w:r>
        <w:t>, Л.А. Рачевский</w:t>
      </w:r>
    </w:p>
    <w:p w:rsidR="0011644D" w:rsidRPr="0011644D" w:rsidRDefault="0011644D" w:rsidP="0011644D">
      <w:pPr>
        <w:pStyle w:val="Zv-Organization"/>
      </w:pPr>
      <w:r>
        <w:t>Казанский национальный исследовательский технологический университет</w:t>
      </w:r>
      <w:r w:rsidRPr="00E62C98">
        <w:t xml:space="preserve">, </w:t>
      </w:r>
      <w:r>
        <w:t xml:space="preserve">Казань, Россия, </w:t>
      </w:r>
      <w:hyperlink r:id="rId7" w:history="1">
        <w:r w:rsidRPr="00CD4961">
          <w:rPr>
            <w:rStyle w:val="a7"/>
            <w:lang w:val="en-US"/>
          </w:rPr>
          <w:t>gerasimov</w:t>
        </w:r>
        <w:r w:rsidRPr="00CD4961">
          <w:rPr>
            <w:rStyle w:val="a7"/>
          </w:rPr>
          <w:t>@</w:t>
        </w:r>
        <w:r w:rsidRPr="00CD4961">
          <w:rPr>
            <w:rStyle w:val="a7"/>
            <w:lang w:val="en-US"/>
          </w:rPr>
          <w:t>kstu</w:t>
        </w:r>
        <w:r w:rsidRPr="00CD4961">
          <w:rPr>
            <w:rStyle w:val="a7"/>
          </w:rPr>
          <w:t>.</w:t>
        </w:r>
        <w:r w:rsidRPr="00CD4961">
          <w:rPr>
            <w:rStyle w:val="a7"/>
            <w:lang w:val="en-US"/>
          </w:rPr>
          <w:t>ru</w:t>
        </w:r>
      </w:hyperlink>
    </w:p>
    <w:p w:rsidR="0011644D" w:rsidRDefault="0011644D" w:rsidP="0011644D">
      <w:pPr>
        <w:pStyle w:val="Zv-bodyreport"/>
      </w:pPr>
      <w:r>
        <w:t>В работе предложен простой аналитический метод, позволяющий в первом приближении рассчитывать температуру атомов и ионов, используя измеренные значения электронной температуры.</w:t>
      </w:r>
    </w:p>
    <w:p w:rsidR="0011644D" w:rsidRDefault="0011644D" w:rsidP="0011644D">
      <w:pPr>
        <w:pStyle w:val="Zv-bodyreport"/>
      </w:pPr>
      <w:r>
        <w:t xml:space="preserve">Запишем уравнение баланса энергии атомов и ионов в заданном поле </w:t>
      </w:r>
      <w:r w:rsidRPr="002A6FCB">
        <w:rPr>
          <w:position w:val="-12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8" o:title=""/>
          </v:shape>
          <o:OLEObject Type="Embed" ProgID="Equation.3" ShapeID="_x0000_i1025" DrawAspect="Content" ObjectID="_1483447713" r:id="rId9"/>
        </w:object>
      </w:r>
      <w:r>
        <w:t>:</w:t>
      </w:r>
    </w:p>
    <w:p w:rsidR="0011644D" w:rsidRDefault="0011644D" w:rsidP="0011644D">
      <w:pPr>
        <w:pStyle w:val="Zv-formula"/>
      </w:pPr>
      <w:r>
        <w:t xml:space="preserve"> </w:t>
      </w:r>
      <w:r>
        <w:tab/>
      </w:r>
      <w:r w:rsidRPr="00A872E3">
        <w:rPr>
          <w:position w:val="-28"/>
        </w:rPr>
        <w:object w:dxaOrig="4120" w:dyaOrig="680">
          <v:shape id="_x0000_i1026" type="#_x0000_t75" style="width:206.25pt;height:33.75pt" o:ole="">
            <v:imagedata r:id="rId10" o:title=""/>
          </v:shape>
          <o:OLEObject Type="Embed" ProgID="Equation.3" ShapeID="_x0000_i1026" DrawAspect="Content" ObjectID="_1483447714" r:id="rId11"/>
        </w:object>
      </w:r>
      <w:r>
        <w:tab/>
        <w:t>(1)</w:t>
      </w:r>
    </w:p>
    <w:p w:rsidR="0011644D" w:rsidRDefault="0011644D" w:rsidP="0011644D">
      <w:pPr>
        <w:pStyle w:val="Zv-bodyreport"/>
      </w:pPr>
      <w:r>
        <w:t>Граничные условия:</w:t>
      </w:r>
    </w:p>
    <w:p w:rsidR="0011644D" w:rsidRDefault="0011644D" w:rsidP="0011644D">
      <w:pPr>
        <w:pStyle w:val="Zv-formula"/>
      </w:pPr>
      <w:r>
        <w:t xml:space="preserve"> </w:t>
      </w:r>
      <w:r>
        <w:tab/>
      </w:r>
      <w:r w:rsidRPr="00EA3734">
        <w:rPr>
          <w:position w:val="-36"/>
        </w:rPr>
        <w:object w:dxaOrig="2540" w:dyaOrig="740">
          <v:shape id="_x0000_i1027" type="#_x0000_t75" style="width:126.75pt;height:36.75pt" o:ole="">
            <v:imagedata r:id="rId12" o:title=""/>
          </v:shape>
          <o:OLEObject Type="Embed" ProgID="Equation.3" ShapeID="_x0000_i1027" DrawAspect="Content" ObjectID="_1483447715" r:id="rId13"/>
        </w:object>
      </w:r>
      <w:r>
        <w:tab/>
        <w:t>(2)</w:t>
      </w:r>
    </w:p>
    <w:p w:rsidR="0011644D" w:rsidRDefault="0011644D" w:rsidP="0011644D">
      <w:pPr>
        <w:pStyle w:val="Zv-bodyreport"/>
      </w:pPr>
      <w:r>
        <w:t xml:space="preserve">Задача (1)-(2) решается методом Л.В. Канторовича </w:t>
      </w:r>
      <w:r w:rsidRPr="00AE4778">
        <w:t>[1]</w:t>
      </w:r>
      <w:r w:rsidRPr="002B7B2E">
        <w:t xml:space="preserve">. </w:t>
      </w:r>
      <w:r>
        <w:t>Решение ищется</w:t>
      </w:r>
      <w:r w:rsidRPr="00AE4778">
        <w:t xml:space="preserve"> </w:t>
      </w:r>
      <w:r>
        <w:t xml:space="preserve">в виде </w:t>
      </w:r>
      <w:r w:rsidRPr="007F5A52">
        <w:rPr>
          <w:position w:val="-28"/>
        </w:rPr>
        <w:object w:dxaOrig="2280" w:dyaOrig="680">
          <v:shape id="_x0000_i1028" type="#_x0000_t75" style="width:114pt;height:33.75pt" o:ole="">
            <v:imagedata r:id="rId14" o:title=""/>
          </v:shape>
          <o:OLEObject Type="Embed" ProgID="Equation.3" ShapeID="_x0000_i1028" DrawAspect="Content" ObjectID="_1483447716" r:id="rId15"/>
        </w:object>
      </w:r>
      <w:r>
        <w:t xml:space="preserve"> где </w:t>
      </w:r>
      <w:r w:rsidRPr="00263EF4">
        <w:rPr>
          <w:position w:val="-12"/>
        </w:rPr>
        <w:object w:dxaOrig="1980" w:dyaOrig="360">
          <v:shape id="_x0000_i1029" type="#_x0000_t75" style="width:99pt;height:18pt" o:ole="">
            <v:imagedata r:id="rId16" o:title=""/>
          </v:shape>
          <o:OLEObject Type="Embed" ProgID="Equation.3" ShapeID="_x0000_i1029" DrawAspect="Content" ObjectID="_1483447717" r:id="rId17"/>
        </w:object>
      </w:r>
      <w:r>
        <w:t xml:space="preserve"> вводимая  система независимых функций, удовлетворяющих граничным условиям </w:t>
      </w:r>
      <w:r w:rsidRPr="00891DDF">
        <w:rPr>
          <w:position w:val="-12"/>
        </w:rPr>
        <w:object w:dxaOrig="1700" w:dyaOrig="380">
          <v:shape id="_x0000_i1030" type="#_x0000_t75" style="width:84.75pt;height:18.75pt" o:ole="">
            <v:imagedata r:id="rId18" o:title=""/>
          </v:shape>
          <o:OLEObject Type="Embed" ProgID="Equation.3" ShapeID="_x0000_i1030" DrawAspect="Content" ObjectID="_1483447718" r:id="rId19"/>
        </w:object>
      </w:r>
      <w:r>
        <w:t xml:space="preserve"> В качестве </w:t>
      </w:r>
      <w:r w:rsidRPr="00891DDF">
        <w:rPr>
          <w:position w:val="-12"/>
        </w:rPr>
        <w:object w:dxaOrig="1840" w:dyaOrig="360">
          <v:shape id="_x0000_i1031" type="#_x0000_t75" style="width:92.25pt;height:18pt" o:ole="">
            <v:imagedata r:id="rId20" o:title=""/>
          </v:shape>
          <o:OLEObject Type="Embed" ProgID="Equation.3" ShapeID="_x0000_i1031" DrawAspect="Content" ObjectID="_1483447719" r:id="rId21"/>
        </w:object>
      </w:r>
      <w:r>
        <w:t xml:space="preserve"> берется семейство функций Бесселя первого рода нулевого порядка </w:t>
      </w:r>
      <w:r w:rsidRPr="00B72511">
        <w:rPr>
          <w:position w:val="-12"/>
        </w:rPr>
        <w:object w:dxaOrig="2160" w:dyaOrig="360">
          <v:shape id="_x0000_i1032" type="#_x0000_t75" style="width:108pt;height:18pt" o:ole="">
            <v:imagedata r:id="rId22" o:title=""/>
          </v:shape>
          <o:OLEObject Type="Embed" ProgID="Equation.3" ShapeID="_x0000_i1032" DrawAspect="Content" ObjectID="_1483447720" r:id="rId23"/>
        </w:object>
      </w:r>
      <w:r>
        <w:t xml:space="preserve"> Здесь </w:t>
      </w:r>
      <w:r w:rsidRPr="00B65E55">
        <w:rPr>
          <w:position w:val="-12"/>
        </w:rPr>
        <w:object w:dxaOrig="580" w:dyaOrig="360">
          <v:shape id="_x0000_i1033" type="#_x0000_t75" style="width:29.25pt;height:18pt" o:ole="">
            <v:imagedata r:id="rId24" o:title=""/>
          </v:shape>
          <o:OLEObject Type="Embed" ProgID="Equation.3" ShapeID="_x0000_i1033" DrawAspect="Content" ObjectID="_1483447721" r:id="rId25"/>
        </w:object>
      </w:r>
      <w:r>
        <w:t xml:space="preserve">-й корень уравнения </w:t>
      </w:r>
      <w:r w:rsidRPr="00B65E55">
        <w:rPr>
          <w:position w:val="-12"/>
        </w:rPr>
        <w:object w:dxaOrig="980" w:dyaOrig="360">
          <v:shape id="_x0000_i1034" type="#_x0000_t75" style="width:48.75pt;height:18pt" o:ole="">
            <v:imagedata r:id="rId26" o:title=""/>
          </v:shape>
          <o:OLEObject Type="Embed" ProgID="Equation.3" ShapeID="_x0000_i1034" DrawAspect="Content" ObjectID="_1483447722" r:id="rId27"/>
        </w:object>
      </w:r>
      <w:r>
        <w:t xml:space="preserve"> Для сведения краевой задачи к системе обыкновенных дифференциальных уравнений, умножим скалярно левую часть исходного уравнения на </w:t>
      </w:r>
      <w:r w:rsidRPr="00B65E55">
        <w:rPr>
          <w:position w:val="-12"/>
        </w:rPr>
        <w:object w:dxaOrig="2120" w:dyaOrig="360">
          <v:shape id="_x0000_i1035" type="#_x0000_t75" style="width:105.75pt;height:18pt" o:ole="">
            <v:imagedata r:id="rId28" o:title=""/>
          </v:shape>
          <o:OLEObject Type="Embed" ProgID="Equation.3" ShapeID="_x0000_i1035" DrawAspect="Content" ObjectID="_1483447723" r:id="rId29"/>
        </w:object>
      </w:r>
      <w:r>
        <w:t xml:space="preserve"> и потребуем от полученных скалярных произведений равенства нулю. Скалярное произведение представляет собой </w:t>
      </w:r>
      <w:r w:rsidRPr="007F5A52">
        <w:rPr>
          <w:position w:val="-32"/>
        </w:rPr>
        <w:object w:dxaOrig="2380" w:dyaOrig="760">
          <v:shape id="_x0000_i1036" type="#_x0000_t75" style="width:119.25pt;height:38.25pt" o:ole="">
            <v:imagedata r:id="rId30" o:title=""/>
          </v:shape>
          <o:OLEObject Type="Embed" ProgID="Equation.3" ShapeID="_x0000_i1036" DrawAspect="Content" ObjectID="_1483447724" r:id="rId31"/>
        </w:object>
      </w:r>
      <w:r>
        <w:t xml:space="preserve"> Благодаря указанному выбору аппроксимирующих функций, т. е. ортогональности </w:t>
      </w:r>
      <w:r w:rsidRPr="00B65E55">
        <w:rPr>
          <w:position w:val="-12"/>
        </w:rPr>
        <w:object w:dxaOrig="1020" w:dyaOrig="360">
          <v:shape id="_x0000_i1037" type="#_x0000_t75" style="width:51pt;height:18pt" o:ole="">
            <v:imagedata r:id="rId32" o:title=""/>
          </v:shape>
          <o:OLEObject Type="Embed" ProgID="Equation.3" ShapeID="_x0000_i1037" DrawAspect="Content" ObjectID="_1483447725" r:id="rId33"/>
        </w:object>
      </w:r>
      <w:r>
        <w:t xml:space="preserve"> в гильбертовом пространстве со скалярным произведением, система обыкновенных дифференциальных уравнений в данном случае представляет собой </w:t>
      </w:r>
      <w:r w:rsidRPr="004B1068">
        <w:rPr>
          <w:position w:val="-6"/>
        </w:rPr>
        <w:object w:dxaOrig="200" w:dyaOrig="220">
          <v:shape id="_x0000_i1038" type="#_x0000_t75" style="width:9.75pt;height:11.25pt" o:ole="">
            <v:imagedata r:id="rId34" o:title=""/>
          </v:shape>
          <o:OLEObject Type="Embed" ProgID="Equation.3" ShapeID="_x0000_i1038" DrawAspect="Content" ObjectID="_1483447726" r:id="rId35"/>
        </w:object>
      </w:r>
      <w:r>
        <w:t xml:space="preserve"> независимо решаемых линейных дифференциальных уравнений:</w:t>
      </w:r>
    </w:p>
    <w:p w:rsidR="0011644D" w:rsidRDefault="0011644D" w:rsidP="0011644D">
      <w:pPr>
        <w:pStyle w:val="Zv-formula"/>
      </w:pPr>
      <w:r>
        <w:t xml:space="preserve"> </w:t>
      </w:r>
      <w:r>
        <w:tab/>
      </w:r>
      <w:r w:rsidRPr="00C72E75">
        <w:rPr>
          <w:position w:val="-40"/>
        </w:rPr>
        <w:object w:dxaOrig="6640" w:dyaOrig="920">
          <v:shape id="_x0000_i1039" type="#_x0000_t75" style="width:332.25pt;height:45.75pt" o:ole="">
            <v:imagedata r:id="rId36" o:title=""/>
          </v:shape>
          <o:OLEObject Type="Embed" ProgID="Equation.3" ShapeID="_x0000_i1039" DrawAspect="Content" ObjectID="_1483447727" r:id="rId37"/>
        </w:object>
      </w:r>
      <w:r>
        <w:tab/>
        <w:t>(3)</w:t>
      </w:r>
    </w:p>
    <w:p w:rsidR="0011644D" w:rsidRDefault="0011644D" w:rsidP="0011644D">
      <w:pPr>
        <w:pStyle w:val="Zv-bodyreport"/>
      </w:pPr>
      <w:r>
        <w:t xml:space="preserve">Решая (3) с условием </w:t>
      </w:r>
      <w:r w:rsidRPr="007F5A52">
        <w:rPr>
          <w:position w:val="-14"/>
        </w:rPr>
        <w:object w:dxaOrig="980" w:dyaOrig="380">
          <v:shape id="_x0000_i1040" type="#_x0000_t75" style="width:48.75pt;height:18.75pt" o:ole="">
            <v:imagedata r:id="rId38" o:title=""/>
          </v:shape>
          <o:OLEObject Type="Embed" ProgID="Equation.3" ShapeID="_x0000_i1040" DrawAspect="Content" ObjectID="_1483447728" r:id="rId39"/>
        </w:object>
      </w:r>
      <w:r>
        <w:t xml:space="preserve"> окончательно имеем:</w:t>
      </w:r>
    </w:p>
    <w:p w:rsidR="0011644D" w:rsidRDefault="0011644D" w:rsidP="0011644D">
      <w:pPr>
        <w:pStyle w:val="Zv-formula"/>
      </w:pPr>
      <w:r>
        <w:t xml:space="preserve"> </w:t>
      </w:r>
      <w:r>
        <w:tab/>
      </w:r>
      <w:r w:rsidRPr="00A872E3">
        <w:rPr>
          <w:position w:val="-42"/>
        </w:rPr>
        <w:object w:dxaOrig="6500" w:dyaOrig="960">
          <v:shape id="_x0000_i1041" type="#_x0000_t75" style="width:324.75pt;height:48pt" o:ole="">
            <v:imagedata r:id="rId40" o:title=""/>
          </v:shape>
          <o:OLEObject Type="Embed" ProgID="Equation.3" ShapeID="_x0000_i1041" DrawAspect="Content" ObjectID="_1483447729" r:id="rId41"/>
        </w:object>
      </w:r>
      <w:r>
        <w:tab/>
        <w:t>(4)</w:t>
      </w:r>
    </w:p>
    <w:p w:rsidR="0011644D" w:rsidRDefault="0011644D" w:rsidP="0011644D">
      <w:pPr>
        <w:pStyle w:val="Zv-bodyreport"/>
      </w:pPr>
      <w:r>
        <w:t>Полученная формула (4) полностью решает задачу о распределении газовой температуры в канале плазмотрона в рассматриваемом приближении.</w:t>
      </w:r>
    </w:p>
    <w:p w:rsidR="0011644D" w:rsidRDefault="0011644D" w:rsidP="0011644D">
      <w:pPr>
        <w:pStyle w:val="Zv-TitleReferences-en"/>
      </w:pPr>
      <w:r>
        <w:t>Литература</w:t>
      </w:r>
    </w:p>
    <w:p w:rsidR="0011644D" w:rsidRPr="008710FE" w:rsidRDefault="0011644D" w:rsidP="0011644D">
      <w:pPr>
        <w:pStyle w:val="Zv-References-ru"/>
        <w:numPr>
          <w:ilvl w:val="0"/>
          <w:numId w:val="1"/>
        </w:numPr>
      </w:pPr>
      <w:r w:rsidRPr="008710FE">
        <w:rPr>
          <w:i/>
        </w:rPr>
        <w:t>Канторович Л.В</w:t>
      </w:r>
      <w:r w:rsidRPr="008710FE">
        <w:t>. Приближенные методы высшего анализа / Л. В. Канторович, В. И. Крылов. – М.–Л.: Физматгиз, 1962. – 422 с.</w:t>
      </w:r>
    </w:p>
    <w:p w:rsidR="004B72AA" w:rsidRPr="0011644D" w:rsidRDefault="004B72AA" w:rsidP="000D76E9"/>
    <w:sectPr w:rsidR="004B72AA" w:rsidRPr="0011644D" w:rsidSect="00F95123">
      <w:headerReference w:type="default" r:id="rId42"/>
      <w:footerReference w:type="even" r:id="rId43"/>
      <w:footerReference w:type="default" r:id="rId4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764" w:rsidRDefault="007B3764">
      <w:r>
        <w:separator/>
      </w:r>
    </w:p>
  </w:endnote>
  <w:endnote w:type="continuationSeparator" w:id="0">
    <w:p w:rsidR="007B3764" w:rsidRDefault="007B3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44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764" w:rsidRDefault="007B3764">
      <w:r>
        <w:separator/>
      </w:r>
    </w:p>
  </w:footnote>
  <w:footnote w:type="continuationSeparator" w:id="0">
    <w:p w:rsidR="007B3764" w:rsidRDefault="007B3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3504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3764"/>
    <w:rsid w:val="0002206C"/>
    <w:rsid w:val="00043701"/>
    <w:rsid w:val="000C657D"/>
    <w:rsid w:val="000C7078"/>
    <w:rsid w:val="000D76E9"/>
    <w:rsid w:val="000E495B"/>
    <w:rsid w:val="0011644D"/>
    <w:rsid w:val="001C0CCB"/>
    <w:rsid w:val="00220629"/>
    <w:rsid w:val="00247225"/>
    <w:rsid w:val="00350480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3764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44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164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7" Type="http://schemas.openxmlformats.org/officeDocument/2006/relationships/hyperlink" Target="mailto:gerasimov@kstu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РАСПРЕДЕЛЕНИЯ ТЕМПЕРАТУРЫ ГАЗА ВНУТРИ КАНАЛА ПЛАЗМОТРОНА ПО ЗНАЧЕНИЯМ ЭЛЕКТРОННОЙ ТЕМПЕРАТУРЫ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2015-01-22T12:54:00Z</dcterms:created>
  <dcterms:modified xsi:type="dcterms:W3CDTF">2015-01-22T13:02:00Z</dcterms:modified>
</cp:coreProperties>
</file>