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1" w:rsidRPr="00CD63A1" w:rsidRDefault="00CD63A1" w:rsidP="00CD63A1">
      <w:pPr>
        <w:pStyle w:val="Zv-Titlereport"/>
        <w:rPr>
          <w:szCs w:val="24"/>
        </w:rPr>
      </w:pPr>
      <w:r>
        <w:rPr>
          <w:szCs w:val="24"/>
        </w:rPr>
        <w:t>получение плотной плазмы методом электрического взрыва тороидально установленных медных спиралей и создание субмиллисекундного генератора с пиковым током до 400 кА</w:t>
      </w:r>
    </w:p>
    <w:p w:rsidR="00CD63A1" w:rsidRPr="00CD63A1" w:rsidRDefault="00CD63A1" w:rsidP="00CD63A1">
      <w:pPr>
        <w:pStyle w:val="Zv-Author"/>
      </w:pPr>
      <w:r>
        <w:rPr>
          <w:u w:val="single"/>
        </w:rPr>
        <w:t>А.Н. Власов</w:t>
      </w:r>
      <w:r>
        <w:t>, М.В. Дубков, М.А. Буробин, А.Б. Маношкин</w:t>
      </w:r>
    </w:p>
    <w:p w:rsidR="00CD63A1" w:rsidRPr="00CD63A1" w:rsidRDefault="00CD63A1" w:rsidP="00CD63A1">
      <w:pPr>
        <w:pStyle w:val="Zv-Organization"/>
      </w:pPr>
      <w:r>
        <w:t>Рязанский государственный радиотехнический университет, Рязань, Россия</w:t>
      </w:r>
      <w:r>
        <w:br/>
        <w:t xml:space="preserve"> </w:t>
      </w:r>
      <w:hyperlink r:id="rId7" w:history="1">
        <w:r w:rsidRPr="0040166D">
          <w:rPr>
            <w:rStyle w:val="a7"/>
            <w:lang w:val="en-US"/>
          </w:rPr>
          <w:t>anv</w:t>
        </w:r>
        <w:r w:rsidRPr="0040166D">
          <w:rPr>
            <w:rStyle w:val="a7"/>
          </w:rPr>
          <w:t>@</w:t>
        </w:r>
        <w:r w:rsidRPr="0040166D">
          <w:rPr>
            <w:rStyle w:val="a7"/>
            <w:lang w:val="en-US"/>
          </w:rPr>
          <w:t>fulcra</w:t>
        </w:r>
        <w:r w:rsidRPr="0040166D">
          <w:rPr>
            <w:rStyle w:val="a7"/>
          </w:rPr>
          <w:t>.</w:t>
        </w:r>
        <w:r w:rsidRPr="0040166D">
          <w:rPr>
            <w:rStyle w:val="a7"/>
            <w:lang w:val="en-US"/>
          </w:rPr>
          <w:t>ryazan</w:t>
        </w:r>
        <w:r w:rsidRPr="0040166D">
          <w:rPr>
            <w:rStyle w:val="a7"/>
          </w:rPr>
          <w:t>.</w:t>
        </w:r>
        <w:r w:rsidRPr="0040166D">
          <w:rPr>
            <w:rStyle w:val="a7"/>
            <w:lang w:val="en-US"/>
          </w:rPr>
          <w:t>ru</w:t>
        </w:r>
      </w:hyperlink>
    </w:p>
    <w:p w:rsidR="00CD63A1" w:rsidRDefault="00CD63A1" w:rsidP="00CD63A1">
      <w:pPr>
        <w:pStyle w:val="Zv-bodyreport"/>
      </w:pPr>
      <w:r>
        <w:t>Получение плотной плазмы методом электровзрыва тороидально установленных медных спиралей отличается тем, что при электровзрыве внутри спиралей создаётся сильное импульсное тороидальное магнитное поле, способное возбуждать индукционный разряд в продуктах распада спиралей. При этом</w:t>
      </w:r>
      <w:r w:rsidRPr="00A837C3">
        <w:t xml:space="preserve"> </w:t>
      </w:r>
      <w:r>
        <w:t>формируется плазменный сгусток со временем жизни много большим времени жизни сгустков плазмы при электровзрывах линейных проволочек.</w:t>
      </w:r>
    </w:p>
    <w:p w:rsidR="00CD63A1" w:rsidRDefault="00CD63A1" w:rsidP="00CD63A1">
      <w:pPr>
        <w:pStyle w:val="Zv-bodyreport"/>
      </w:pPr>
      <w:r>
        <w:t xml:space="preserve">В экспериментах использовалась установка «ИНГИР-Мега-15» </w:t>
      </w:r>
      <w:r w:rsidRPr="004A56F8">
        <w:t>[</w:t>
      </w:r>
      <w:r>
        <w:t>1</w:t>
      </w:r>
      <w:r w:rsidRPr="004A56F8">
        <w:t>]</w:t>
      </w:r>
      <w:r>
        <w:t xml:space="preserve">, представляющая собой генератор одиночных субмиллисекундных импульсов (до 0,5 мс)  с пиковым током до 35 кА. При электровзрыве 4-х спиралей по 16 витков, установленных тороидально (размер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рис. 1, а), формировался плазменный сгусток (рис. 1, б, в, г) диаметром около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(рис. </w:t>
      </w:r>
      <w:smartTag w:uri="urn:schemas-microsoft-com:office:smarttags" w:element="metricconverter">
        <w:smartTagPr>
          <w:attr w:name="ProductID" w:val="1, г"/>
        </w:smartTagPr>
        <w:r>
          <w:t>1, г</w:t>
        </w:r>
      </w:smartTag>
      <w:r>
        <w:t xml:space="preserve">). Типичное время жизни подобных сгустков составляло 0,5 с, наилучший результат – 1,6 с </w:t>
      </w:r>
      <w:r w:rsidRPr="004A56F8">
        <w:t>[</w:t>
      </w:r>
      <w:r>
        <w:t>2</w:t>
      </w:r>
      <w:r w:rsidRPr="004A56F8">
        <w:t>]</w:t>
      </w:r>
      <w:r>
        <w:t>.</w:t>
      </w:r>
    </w:p>
    <w:p w:rsidR="00CD63A1" w:rsidRDefault="00CD63A1" w:rsidP="00CD63A1">
      <w:pPr>
        <w:pStyle w:val="Zv-bodyreport"/>
        <w:rPr>
          <w:noProof/>
        </w:rPr>
      </w:pPr>
      <w:r>
        <w:rPr>
          <w:noProof/>
        </w:rPr>
        <w:drawing>
          <wp:inline distT="0" distB="0" distL="0" distR="0">
            <wp:extent cx="5381625" cy="1285875"/>
            <wp:effectExtent l="19050" t="0" r="9525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A1" w:rsidRDefault="00CD63A1" w:rsidP="00CD63A1">
      <w:pPr>
        <w:pStyle w:val="Zv-bodyreport"/>
        <w:tabs>
          <w:tab w:val="left" w:pos="1418"/>
          <w:tab w:val="left" w:pos="3544"/>
          <w:tab w:val="left" w:pos="5670"/>
          <w:tab w:val="left" w:pos="7797"/>
        </w:tabs>
        <w:ind w:firstLine="708"/>
        <w:rPr>
          <w:noProof/>
        </w:rPr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tab/>
      </w:r>
      <w:r>
        <w:rPr>
          <w:noProof/>
        </w:rPr>
        <w:t xml:space="preserve">а </w:t>
      </w:r>
      <w:r w:rsidRPr="00CD63A1">
        <w:rPr>
          <w:noProof/>
        </w:rPr>
        <w:tab/>
      </w:r>
      <w:r>
        <w:rPr>
          <w:noProof/>
        </w:rPr>
        <w:t xml:space="preserve">б </w:t>
      </w:r>
      <w:r w:rsidRPr="00CD63A1">
        <w:rPr>
          <w:noProof/>
        </w:rPr>
        <w:tab/>
      </w:r>
      <w:r>
        <w:rPr>
          <w:noProof/>
        </w:rPr>
        <w:t xml:space="preserve">в </w:t>
      </w:r>
      <w:r w:rsidRPr="00CD63A1">
        <w:rPr>
          <w:noProof/>
        </w:rPr>
        <w:tab/>
      </w:r>
      <w:r>
        <w:rPr>
          <w:noProof/>
        </w:rPr>
        <w:t>г</w:t>
      </w:r>
    </w:p>
    <w:p w:rsidR="00CD63A1" w:rsidRDefault="00CD63A1" w:rsidP="00CD63A1">
      <w:pPr>
        <w:pStyle w:val="Zv-bodyreport"/>
        <w:ind w:firstLine="0"/>
        <w:jc w:val="center"/>
        <w:rPr>
          <w:bCs/>
        </w:rPr>
      </w:pPr>
      <w:r w:rsidRPr="003A56E8">
        <w:t>Рис. 1.</w:t>
      </w:r>
      <w:r w:rsidRPr="003A56E8">
        <w:rPr>
          <w:bCs/>
        </w:rPr>
        <w:t xml:space="preserve"> Спирали (а), и видеокадры электровзрыва (б, в, г) с последовательностью 1/15 с</w:t>
      </w:r>
    </w:p>
    <w:p w:rsidR="00CD63A1" w:rsidRPr="003A56E8" w:rsidRDefault="00CD63A1" w:rsidP="00CD63A1">
      <w:pPr>
        <w:pStyle w:val="Zv-bodyreport"/>
        <w:ind w:firstLine="0"/>
        <w:jc w:val="center"/>
        <w:rPr>
          <w:noProof/>
        </w:rPr>
      </w:pPr>
    </w:p>
    <w:p w:rsidR="00CD63A1" w:rsidRPr="003A56E8" w:rsidRDefault="00CD63A1" w:rsidP="00CD63A1">
      <w:pPr>
        <w:pStyle w:val="Zv-bodyreport"/>
        <w:rPr>
          <w:bCs/>
        </w:rPr>
      </w:pPr>
      <w:r>
        <w:t xml:space="preserve">Если предположить, что плазменный сгусток представляет собой плазмоид </w:t>
      </w:r>
      <w:r w:rsidRPr="00F04292">
        <w:rPr>
          <w:bCs/>
        </w:rPr>
        <w:t>[</w:t>
      </w:r>
      <w:r>
        <w:rPr>
          <w:bCs/>
        </w:rPr>
        <w:t>3</w:t>
      </w:r>
      <w:r w:rsidRPr="00F04292">
        <w:rPr>
          <w:bCs/>
        </w:rPr>
        <w:t>]</w:t>
      </w:r>
      <w:r>
        <w:rPr>
          <w:bCs/>
        </w:rPr>
        <w:t xml:space="preserve">, то его время жизни может основе теории плазмоида </w:t>
      </w:r>
      <w:r w:rsidRPr="008E32FC">
        <w:rPr>
          <w:bCs/>
        </w:rPr>
        <w:t>[</w:t>
      </w:r>
      <w:r>
        <w:rPr>
          <w:bCs/>
        </w:rPr>
        <w:t>4</w:t>
      </w:r>
      <w:r w:rsidRPr="008E32FC">
        <w:rPr>
          <w:bCs/>
        </w:rPr>
        <w:t>]</w:t>
      </w:r>
      <w:r w:rsidRPr="007513F1">
        <w:rPr>
          <w:bCs/>
        </w:rPr>
        <w:t xml:space="preserve"> </w:t>
      </w:r>
      <w:r>
        <w:rPr>
          <w:bCs/>
        </w:rPr>
        <w:t>оцениваться формулой:</w:t>
      </w:r>
      <w:r w:rsidRPr="00F04292">
        <w:rPr>
          <w:bCs/>
        </w:rPr>
        <w:t xml:space="preserve"> </w:t>
      </w:r>
      <w:r w:rsidRPr="00F04292">
        <w:rPr>
          <w:position w:val="-14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0.25pt" o:ole="">
            <v:imagedata r:id="rId9" o:title=""/>
          </v:shape>
          <o:OLEObject Type="Embed" ProgID="Equation.3" ShapeID="_x0000_i1025" DrawAspect="Content" ObjectID="_1483383740" r:id="rId10"/>
        </w:object>
      </w:r>
      <w:r w:rsidRPr="00F04292">
        <w:t>,</w:t>
      </w:r>
      <w:r>
        <w:t xml:space="preserve"> </w:t>
      </w:r>
      <w:r w:rsidRPr="00F04292">
        <w:t xml:space="preserve">где </w:t>
      </w:r>
      <w:r w:rsidRPr="00F04292">
        <w:rPr>
          <w:position w:val="-14"/>
        </w:rPr>
        <w:object w:dxaOrig="340" w:dyaOrig="380">
          <v:shape id="_x0000_i1026" type="#_x0000_t75" style="width:17.25pt;height:18.75pt" o:ole="">
            <v:imagedata r:id="rId11" o:title=""/>
          </v:shape>
          <o:OLEObject Type="Embed" ProgID="Equation.3" ShapeID="_x0000_i1026" DrawAspect="Content" ObjectID="_1483383741" r:id="rId12"/>
        </w:object>
      </w:r>
      <w:r w:rsidRPr="00F04292">
        <w:t xml:space="preserve"> – прогнозируемое время жизни </w:t>
      </w:r>
      <w:r>
        <w:t>плазмоида</w:t>
      </w:r>
      <w:r w:rsidRPr="00F04292">
        <w:t xml:space="preserve">, выраженное в секундах, </w:t>
      </w:r>
      <w:r w:rsidRPr="00F04292">
        <w:rPr>
          <w:position w:val="-14"/>
        </w:rPr>
        <w:object w:dxaOrig="460" w:dyaOrig="400">
          <v:shape id="_x0000_i1027" type="#_x0000_t75" style="width:23.25pt;height:20.25pt" o:ole="">
            <v:imagedata r:id="rId13" o:title=""/>
          </v:shape>
          <o:OLEObject Type="Embed" ProgID="Equation.3" ShapeID="_x0000_i1027" DrawAspect="Content" ObjectID="_1483383742" r:id="rId14"/>
        </w:object>
      </w:r>
      <w:r>
        <w:t xml:space="preserve"> – пиковый ток спиралей (ампер-витки)</w:t>
      </w:r>
      <w:r w:rsidRPr="00F04292">
        <w:t>, выраженный в килоамперах.</w:t>
      </w:r>
      <w:r>
        <w:t xml:space="preserve"> Если</w:t>
      </w:r>
      <w:r w:rsidRPr="00F04292">
        <w:t xml:space="preserve"> </w:t>
      </w:r>
      <w:r w:rsidRPr="00F04292">
        <w:rPr>
          <w:position w:val="-14"/>
        </w:rPr>
        <w:object w:dxaOrig="1420" w:dyaOrig="400">
          <v:shape id="_x0000_i1028" type="#_x0000_t75" style="width:71.25pt;height:20.25pt" o:ole="">
            <v:imagedata r:id="rId15" o:title=""/>
          </v:shape>
          <o:OLEObject Type="Embed" ProgID="Equation.3" ShapeID="_x0000_i1028" DrawAspect="Content" ObjectID="_1483383743" r:id="rId16"/>
        </w:object>
      </w:r>
      <w:r w:rsidRPr="00F04292">
        <w:t xml:space="preserve">, то </w:t>
      </w:r>
      <w:r w:rsidRPr="00F04292">
        <w:rPr>
          <w:position w:val="-14"/>
        </w:rPr>
        <w:object w:dxaOrig="880" w:dyaOrig="380">
          <v:shape id="_x0000_i1029" type="#_x0000_t75" style="width:44.25pt;height:18.75pt" o:ole="">
            <v:imagedata r:id="rId17" o:title=""/>
          </v:shape>
          <o:OLEObject Type="Embed" ProgID="Equation.3" ShapeID="_x0000_i1029" DrawAspect="Content" ObjectID="_1483383744" r:id="rId18"/>
        </w:object>
      </w:r>
      <w:r w:rsidRPr="00F04292">
        <w:t>.</w:t>
      </w:r>
    </w:p>
    <w:p w:rsidR="00CD63A1" w:rsidRPr="00F71513" w:rsidRDefault="00CD63A1" w:rsidP="00CD63A1">
      <w:pPr>
        <w:pStyle w:val="21"/>
        <w:spacing w:after="0" w:line="240" w:lineRule="auto"/>
        <w:ind w:left="0" w:firstLine="284"/>
        <w:jc w:val="both"/>
      </w:pPr>
      <w:r>
        <w:t xml:space="preserve">В проведенных экспериментах использовались многовитковые спирали, в них пиковый ток (ампер-витки) редко достигал 200 кА из-за преждевременного обрыва спиралей, что ограничивало время жизни сгустков. Поэтому было </w:t>
      </w:r>
      <w:r w:rsidRPr="00F04292">
        <w:t xml:space="preserve">принято решение </w:t>
      </w:r>
      <w:r>
        <w:t xml:space="preserve">использовать в дальнейшем </w:t>
      </w:r>
      <w:r w:rsidRPr="00F04292">
        <w:t>одновитковые спирали</w:t>
      </w:r>
      <w:r>
        <w:t>, менее критичные к обрыву. Чтобы получать сгустки со временем жизни на уровне 8 секунд, необходим</w:t>
      </w:r>
      <w:r w:rsidRPr="00F04292">
        <w:t xml:space="preserve"> пиковый ток</w:t>
      </w:r>
      <w:r>
        <w:t xml:space="preserve"> до 400 кА,</w:t>
      </w:r>
      <w:r w:rsidRPr="00F04292">
        <w:t xml:space="preserve"> </w:t>
      </w:r>
      <w:r>
        <w:t xml:space="preserve">что и </w:t>
      </w:r>
      <w:r w:rsidRPr="00F04292">
        <w:t>явилось целью проводимой модернизации установки</w:t>
      </w:r>
      <w:r>
        <w:t xml:space="preserve"> ИНГИР-Мега-15</w:t>
      </w:r>
      <w:r w:rsidRPr="00F04292">
        <w:t xml:space="preserve">. Для </w:t>
      </w:r>
      <w:r>
        <w:t>этого</w:t>
      </w:r>
      <w:r w:rsidRPr="00F04292">
        <w:t xml:space="preserve"> ёмкость конденсаторной б</w:t>
      </w:r>
      <w:r>
        <w:t>атареи была доведена до</w:t>
      </w:r>
      <w:r w:rsidRPr="00F04292">
        <w:t xml:space="preserve"> 1</w:t>
      </w:r>
      <w:r>
        <w:t xml:space="preserve">,12 Ф при </w:t>
      </w:r>
      <w:r w:rsidRPr="00F04292">
        <w:t>напряжении 450 В,</w:t>
      </w:r>
      <w:r>
        <w:t xml:space="preserve"> а также</w:t>
      </w:r>
      <w:r w:rsidRPr="00F04292">
        <w:t xml:space="preserve"> </w:t>
      </w:r>
      <w:r>
        <w:t>усилен коммутатор тока: использовано</w:t>
      </w:r>
      <w:r w:rsidRPr="00F04292">
        <w:t xml:space="preserve"> 112</w:t>
      </w:r>
      <w:r>
        <w:t xml:space="preserve"> тиристоров типа ТБ</w:t>
      </w:r>
      <w:r w:rsidRPr="00F04292">
        <w:t xml:space="preserve">261-160-12 с </w:t>
      </w:r>
      <w:r>
        <w:t xml:space="preserve">пиковым током до </w:t>
      </w:r>
      <w:r w:rsidRPr="00F04292">
        <w:t>4 кА</w:t>
      </w:r>
      <w:r>
        <w:t xml:space="preserve"> в каждом из них</w:t>
      </w:r>
      <w:r w:rsidRPr="00F04292">
        <w:t xml:space="preserve">. </w:t>
      </w:r>
    </w:p>
    <w:p w:rsidR="00CD63A1" w:rsidRDefault="00CD63A1" w:rsidP="00CD63A1">
      <w:pPr>
        <w:pStyle w:val="Zv-bodyreport"/>
      </w:pPr>
      <w:r>
        <w:t xml:space="preserve">Работа поддержана Минобрнауки РФ, госконтракт № 14.518.11.7002 от 19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CD63A1" w:rsidRDefault="00CD63A1" w:rsidP="00CD63A1">
      <w:pPr>
        <w:pStyle w:val="Zv-TitleReferences"/>
      </w:pPr>
      <w:r>
        <w:t>Литература</w:t>
      </w:r>
    </w:p>
    <w:p w:rsidR="00CD63A1" w:rsidRDefault="00CD63A1" w:rsidP="00CD63A1">
      <w:pPr>
        <w:pStyle w:val="Zv-References"/>
        <w:numPr>
          <w:ilvl w:val="0"/>
          <w:numId w:val="1"/>
        </w:numPr>
      </w:pPr>
      <w:r w:rsidRPr="00936A21">
        <w:rPr>
          <w:iCs/>
          <w:szCs w:val="24"/>
        </w:rPr>
        <w:t>Власов А.Н., Дубков М.В., Буробин М.А.</w:t>
      </w:r>
      <w:r>
        <w:rPr>
          <w:iCs/>
          <w:szCs w:val="24"/>
        </w:rPr>
        <w:t xml:space="preserve"> и др.,</w:t>
      </w:r>
      <w:r>
        <w:rPr>
          <w:szCs w:val="24"/>
        </w:rPr>
        <w:t xml:space="preserve"> Вестник РГРТУ, Рязань, 2013,</w:t>
      </w:r>
      <w:r w:rsidRPr="00936A21">
        <w:rPr>
          <w:szCs w:val="24"/>
        </w:rPr>
        <w:t xml:space="preserve"> </w:t>
      </w:r>
      <w:r>
        <w:rPr>
          <w:szCs w:val="24"/>
        </w:rPr>
        <w:br/>
      </w:r>
      <w:r w:rsidRPr="00936A21">
        <w:rPr>
          <w:szCs w:val="24"/>
        </w:rPr>
        <w:t>№ 1 (43)</w:t>
      </w:r>
      <w:r>
        <w:rPr>
          <w:szCs w:val="24"/>
        </w:rPr>
        <w:t>, с</w:t>
      </w:r>
      <w:r w:rsidRPr="00936A21">
        <w:rPr>
          <w:szCs w:val="24"/>
        </w:rPr>
        <w:t>.</w:t>
      </w:r>
      <w:r>
        <w:rPr>
          <w:szCs w:val="24"/>
        </w:rPr>
        <w:t xml:space="preserve"> </w:t>
      </w:r>
      <w:r w:rsidRPr="00936A21">
        <w:rPr>
          <w:szCs w:val="24"/>
        </w:rPr>
        <w:t>90-94.</w:t>
      </w:r>
    </w:p>
    <w:p w:rsidR="00CD63A1" w:rsidRDefault="00CD63A1" w:rsidP="00CD63A1">
      <w:pPr>
        <w:pStyle w:val="Zv-References"/>
        <w:numPr>
          <w:ilvl w:val="0"/>
          <w:numId w:val="1"/>
        </w:numPr>
      </w:pPr>
      <w:r>
        <w:t xml:space="preserve">Власов А.Н., Жимолоскин С.В., Маношкин А.Б. и др., </w:t>
      </w:r>
      <w:r w:rsidRPr="00815CF0">
        <w:t>Вестник Р</w:t>
      </w:r>
      <w:r>
        <w:t>ГРТУ, Рязань,</w:t>
      </w:r>
      <w:r w:rsidRPr="00815CF0">
        <w:t xml:space="preserve"> </w:t>
      </w:r>
      <w:r>
        <w:t xml:space="preserve">2013, </w:t>
      </w:r>
      <w:r>
        <w:br/>
        <w:t>№ 2 (44),</w:t>
      </w:r>
      <w:r w:rsidRPr="003F03D6">
        <w:t xml:space="preserve"> </w:t>
      </w:r>
      <w:r>
        <w:t>с</w:t>
      </w:r>
      <w:r w:rsidRPr="003F03D6">
        <w:t>. 1</w:t>
      </w:r>
      <w:r w:rsidRPr="00BE2554">
        <w:t>01</w:t>
      </w:r>
      <w:r>
        <w:t>-</w:t>
      </w:r>
      <w:r w:rsidRPr="00BE2554">
        <w:t>106</w:t>
      </w:r>
      <w:r w:rsidRPr="003F03D6">
        <w:t>.</w:t>
      </w:r>
    </w:p>
    <w:p w:rsidR="00CD63A1" w:rsidRPr="000F6737" w:rsidRDefault="00CD63A1" w:rsidP="00CD63A1">
      <w:pPr>
        <w:pStyle w:val="Zv-References"/>
        <w:numPr>
          <w:ilvl w:val="0"/>
          <w:numId w:val="1"/>
        </w:numPr>
      </w:pPr>
      <w:r>
        <w:t>Шафранов В.Д., ЖЭТФ, 1957, т.33., с.710-722.</w:t>
      </w:r>
    </w:p>
    <w:p w:rsidR="00CD63A1" w:rsidRPr="00F221DE" w:rsidRDefault="00CD63A1" w:rsidP="00CD63A1">
      <w:pPr>
        <w:pStyle w:val="Zv-References"/>
        <w:numPr>
          <w:ilvl w:val="0"/>
          <w:numId w:val="1"/>
        </w:numPr>
      </w:pPr>
      <w:r w:rsidRPr="000F6737">
        <w:rPr>
          <w:iCs/>
        </w:rPr>
        <w:t>Власов А.Н.</w:t>
      </w:r>
      <w:r>
        <w:t xml:space="preserve">, Вестник РГРТУ, </w:t>
      </w:r>
      <w:r w:rsidRPr="00544EA7">
        <w:t>Рязань</w:t>
      </w:r>
      <w:r>
        <w:t xml:space="preserve">, </w:t>
      </w:r>
      <w:r w:rsidRPr="00544EA7">
        <w:t>2012</w:t>
      </w:r>
      <w:r>
        <w:t>, № 1 (выпуск 39),</w:t>
      </w:r>
      <w:r w:rsidRPr="00544EA7">
        <w:t xml:space="preserve"> Часть 2</w:t>
      </w:r>
      <w:r>
        <w:t>, с</w:t>
      </w:r>
      <w:r w:rsidRPr="00544EA7">
        <w:t>.</w:t>
      </w:r>
      <w:r>
        <w:t xml:space="preserve"> </w:t>
      </w:r>
      <w:r w:rsidRPr="00544EA7">
        <w:t>108-121.</w:t>
      </w:r>
    </w:p>
    <w:sectPr w:rsidR="00CD63A1" w:rsidRPr="00F221DE" w:rsidSect="00F95123">
      <w:headerReference w:type="default" r:id="rId19"/>
      <w:footerReference w:type="even" r:id="rId20"/>
      <w:footerReference w:type="default" r:id="rId2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B8" w:rsidRDefault="007E26B8">
      <w:r>
        <w:separator/>
      </w:r>
    </w:p>
  </w:endnote>
  <w:endnote w:type="continuationSeparator" w:id="0">
    <w:p w:rsidR="007E26B8" w:rsidRDefault="007E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F49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F49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63A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B8" w:rsidRDefault="007E26B8">
      <w:r>
        <w:separator/>
      </w:r>
    </w:p>
  </w:footnote>
  <w:footnote w:type="continuationSeparator" w:id="0">
    <w:p w:rsidR="007E26B8" w:rsidRDefault="007E2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F49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26B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7E26B8"/>
    <w:rsid w:val="00802D35"/>
    <w:rsid w:val="008F491B"/>
    <w:rsid w:val="00930480"/>
    <w:rsid w:val="0094051A"/>
    <w:rsid w:val="00953341"/>
    <w:rsid w:val="00B622ED"/>
    <w:rsid w:val="00B9584E"/>
    <w:rsid w:val="00BC1716"/>
    <w:rsid w:val="00C103CD"/>
    <w:rsid w:val="00C232A0"/>
    <w:rsid w:val="00CD63A1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21">
    <w:name w:val="Body Text Indent 2"/>
    <w:basedOn w:val="a"/>
    <w:link w:val="22"/>
    <w:rsid w:val="00CD63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63A1"/>
    <w:rPr>
      <w:sz w:val="24"/>
      <w:szCs w:val="24"/>
    </w:rPr>
  </w:style>
  <w:style w:type="paragraph" w:customStyle="1" w:styleId="Zv-TitleReferences">
    <w:name w:val="Zv-Title_References"/>
    <w:basedOn w:val="a6"/>
    <w:rsid w:val="00CD63A1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CD63A1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CD63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anv@fulcra.ryazan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ПЛОТНОЙ ПЛАЗМЫ МЕТОДОМ ЭЛЕКТРИЧЕСКОГО ВЗРЫВА ТОРОИДАЛЬНО УСТАНОВЛЕННЫХ МЕДНЫХ СПИРАЛЕЙ И СОЗДАНИЕ СУБМИЛЛИСЕКУНДНОГО ГЕНЕРАТОРА С ПИКОВЫМ ТОКОМ ДО 400 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2015-01-21T19:12:00Z</dcterms:created>
  <dcterms:modified xsi:type="dcterms:W3CDTF">2015-01-21T19:16:00Z</dcterms:modified>
</cp:coreProperties>
</file>