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0D" w:rsidRPr="00F1464F" w:rsidRDefault="0040550D" w:rsidP="0040550D">
      <w:pPr>
        <w:pStyle w:val="Zv-Titlereport"/>
      </w:pPr>
      <w:r w:rsidRPr="00F1464F">
        <w:t>Кинетика</w:t>
      </w:r>
      <w:r>
        <w:t xml:space="preserve"> </w:t>
      </w:r>
      <w:r w:rsidRPr="00F1464F">
        <w:t>возбуждения</w:t>
      </w:r>
      <w:r>
        <w:t xml:space="preserve"> </w:t>
      </w:r>
      <w:r w:rsidRPr="00F1464F">
        <w:t xml:space="preserve">атомов </w:t>
      </w:r>
      <w:r w:rsidRPr="00DB108E">
        <w:t>инертных</w:t>
      </w:r>
      <w:r w:rsidRPr="00F1464F">
        <w:t xml:space="preserve"> газов</w:t>
      </w:r>
      <w:r>
        <w:t xml:space="preserve"> </w:t>
      </w:r>
      <w:r w:rsidRPr="00F1464F">
        <w:t>в</w:t>
      </w:r>
      <w:r>
        <w:t xml:space="preserve"> </w:t>
      </w:r>
      <w:r w:rsidRPr="00F1464F">
        <w:t>газоразрядной плазме</w:t>
      </w:r>
    </w:p>
    <w:p w:rsidR="0040550D" w:rsidRDefault="0040550D" w:rsidP="0040550D">
      <w:pPr>
        <w:pStyle w:val="Zv-Author"/>
        <w:rPr>
          <w:u w:val="single"/>
        </w:rPr>
      </w:pPr>
      <w:r>
        <w:t>Б.М</w:t>
      </w:r>
      <w:r w:rsidRPr="0040550D">
        <w:t>.</w:t>
      </w:r>
      <w:r>
        <w:t xml:space="preserve"> Смирнов, В.П</w:t>
      </w:r>
      <w:r w:rsidRPr="0040550D">
        <w:t>.</w:t>
      </w:r>
      <w:r>
        <w:t xml:space="preserve"> Афанасьев</w:t>
      </w:r>
      <w:r w:rsidRPr="0040550D">
        <w:rPr>
          <w:vertAlign w:val="superscript"/>
        </w:rPr>
        <w:t>*</w:t>
      </w:r>
      <w:r>
        <w:t xml:space="preserve">, </w:t>
      </w:r>
      <w:r w:rsidRPr="00F1464F">
        <w:rPr>
          <w:u w:val="single"/>
        </w:rPr>
        <w:t>Д.А</w:t>
      </w:r>
      <w:r w:rsidRPr="0040550D">
        <w:rPr>
          <w:u w:val="single"/>
        </w:rPr>
        <w:t>.</w:t>
      </w:r>
      <w:r w:rsidRPr="00F1464F">
        <w:rPr>
          <w:u w:val="single"/>
        </w:rPr>
        <w:t xml:space="preserve"> Жиляев</w:t>
      </w:r>
    </w:p>
    <w:p w:rsidR="0040550D" w:rsidRDefault="0040550D" w:rsidP="0040550D">
      <w:pPr>
        <w:pStyle w:val="Zv-Organization"/>
      </w:pPr>
      <w:r w:rsidRPr="00203EDB">
        <w:t>Объединенный</w:t>
      </w:r>
      <w:r w:rsidRPr="005D45E1">
        <w:t xml:space="preserve"> Институт Высоких Температур РАН, Ижорская 13/19, Москва 125412,</w:t>
      </w:r>
      <w:r>
        <w:br/>
        <w:t xml:space="preserve">    </w:t>
      </w:r>
      <w:r w:rsidRPr="005D45E1">
        <w:t xml:space="preserve"> Россия</w:t>
      </w:r>
      <w:r w:rsidRPr="00F552F9">
        <w:br/>
      </w:r>
      <w:r w:rsidRPr="0040550D">
        <w:rPr>
          <w:vertAlign w:val="superscript"/>
        </w:rPr>
        <w:t>*</w:t>
      </w:r>
      <w:r>
        <w:t>НИУ Московский Энергетический Институт ,ул. Красноказарменная, д.14б</w:t>
      </w:r>
      <w:r>
        <w:br/>
        <w:t xml:space="preserve">     Москва, 111250</w:t>
      </w:r>
    </w:p>
    <w:p w:rsidR="0040550D" w:rsidRDefault="0040550D" w:rsidP="0040550D">
      <w:pPr>
        <w:pStyle w:val="Zv-bodyreport"/>
      </w:pPr>
      <w:r w:rsidRPr="005D45E1">
        <w:t xml:space="preserve">Особенность газоразрядной плазмы </w:t>
      </w:r>
      <w:r>
        <w:t>инертных газов</w:t>
      </w:r>
      <w:r w:rsidRPr="005D45E1">
        <w:t xml:space="preserve"> связана с учетом большого числа возбужденных состояний. </w:t>
      </w:r>
    </w:p>
    <w:p w:rsidR="0040550D" w:rsidRDefault="0040550D" w:rsidP="0040550D">
      <w:pPr>
        <w:pStyle w:val="Zv-bodyreport"/>
      </w:pPr>
      <w:r>
        <w:t>С</w:t>
      </w:r>
      <w:r w:rsidRPr="003265DC">
        <w:t xml:space="preserve">хема </w:t>
      </w:r>
      <w:r>
        <w:t xml:space="preserve">используемой </w:t>
      </w:r>
      <w:r w:rsidRPr="003265DC">
        <w:t>кинетической модели имеет стандартный вид</w:t>
      </w:r>
      <w:r w:rsidRPr="00BF2B0C">
        <w:t xml:space="preserve"> [1]</w:t>
      </w:r>
      <w:r w:rsidRPr="003265DC">
        <w:t xml:space="preserve"> и проблема состоит в выборе надежных констант скоростей для</w:t>
      </w:r>
      <w:r>
        <w:t xml:space="preserve"> соответствующих процессов. [2,</w:t>
      </w:r>
      <w:r w:rsidRPr="003265DC">
        <w:t>3] Атом гелия в основном состоянии обладает электронной оболочкой 1</w:t>
      </w:r>
      <w:r w:rsidRPr="003265DC">
        <w:rPr>
          <w:rFonts w:eastAsia="CMMI10"/>
          <w:i/>
          <w:iCs/>
        </w:rPr>
        <w:t>s</w:t>
      </w:r>
      <w:r w:rsidRPr="003265DC">
        <w:t xml:space="preserve">2, что определяет простую структуру возбужденных состояний. Для других атомов инертных газов с электронной оболочкой атома </w:t>
      </w:r>
      <w:r w:rsidRPr="003265DC">
        <w:rPr>
          <w:rFonts w:eastAsia="CMMI10"/>
          <w:i/>
          <w:iCs/>
        </w:rPr>
        <w:t>p</w:t>
      </w:r>
      <w:r w:rsidRPr="003265DC">
        <w:t xml:space="preserve">6 имеется группа состояний, отвечающих переходу валентного </w:t>
      </w:r>
      <w:r w:rsidRPr="003265DC">
        <w:rPr>
          <w:rFonts w:eastAsia="CMMI10"/>
          <w:i/>
          <w:iCs/>
        </w:rPr>
        <w:t>p</w:t>
      </w:r>
      <w:r w:rsidRPr="003265DC">
        <w:t xml:space="preserve">- электрона в нижнее свободное </w:t>
      </w:r>
      <w:r w:rsidRPr="003265DC">
        <w:rPr>
          <w:rFonts w:eastAsia="CMMI10"/>
          <w:i/>
          <w:iCs/>
        </w:rPr>
        <w:t>s</w:t>
      </w:r>
      <w:r w:rsidRPr="003265DC">
        <w:t xml:space="preserve">-состояние возбужденного электрона. Подобным образом число возбужденных состояний с переходом электрона в нижнее </w:t>
      </w:r>
      <w:r w:rsidRPr="003265DC">
        <w:rPr>
          <w:rFonts w:eastAsia="CMMI10"/>
          <w:i/>
          <w:iCs/>
        </w:rPr>
        <w:t>p</w:t>
      </w:r>
      <w:r w:rsidRPr="003265DC">
        <w:t>- состояние становится равным 10 вместо двух в случае гелия. Тем самым, в отличие от случая гелия, много возбужденных состояний атомов участвует в ступенчатом возбуждении и ионизации газоразрядной плазмы для других инертных газов. Тем не менее, эта проблема может быть упрощена, если учесть, что переходы между состояниями близкой энергии происходят эффективнее, чем при участии состояний с большой разностью их энергий. Тогда можн</w:t>
      </w:r>
      <w:r>
        <w:t>о использовать блочную модель [</w:t>
      </w:r>
      <w:r w:rsidRPr="003265DC">
        <w:t xml:space="preserve">3] для нижних возбужденных состояний атомов, объединив в группы эти возбужденные состояния, так что переходы внутри каждой группы происходят интенсивнее, чем между состояниями разных групп. Эта модель и будет использована при построении кинетической модели газоразрядной плазмы </w:t>
      </w:r>
      <w:r>
        <w:t>инертных газов</w:t>
      </w:r>
      <w:r w:rsidRPr="003265DC">
        <w:t xml:space="preserve">, т.е. слабо ионизованного </w:t>
      </w:r>
      <w:r>
        <w:t>инертных газов</w:t>
      </w:r>
      <w:r w:rsidRPr="003265DC">
        <w:t xml:space="preserve">, помещенного в электрическое поле. </w:t>
      </w:r>
    </w:p>
    <w:p w:rsidR="0040550D" w:rsidRDefault="0040550D" w:rsidP="0040550D">
      <w:pPr>
        <w:pStyle w:val="Zv-bodyreport"/>
      </w:pPr>
      <w:r w:rsidRPr="00F03632">
        <w:t xml:space="preserve">Важным элементом при анализе неупругих процессов столкновения электронов с атомами </w:t>
      </w:r>
      <w:r>
        <w:t>инертных газов</w:t>
      </w:r>
      <w:r w:rsidRPr="00F03632">
        <w:t xml:space="preserve"> этого подхода является использование в рассматриваемой схеме констант скоростей тушения для переходов с участием возбужденных состояний, тогда как константа скорости обратного перехода выражается через константу скорости тушения на основе принципа детального равновесия.</w:t>
      </w:r>
    </w:p>
    <w:p w:rsidR="0040550D" w:rsidRDefault="0040550D" w:rsidP="0040550D">
      <w:pPr>
        <w:pStyle w:val="Zv-bodyreport"/>
      </w:pPr>
      <w:r w:rsidRPr="00F03632">
        <w:t>Тогда можно описать кинетику газоразрядной плазмы более или менее точно, пока характерная энергия электронов или температура электронов в г</w:t>
      </w:r>
      <w:r>
        <w:t>азоразрядной плазме относительно</w:t>
      </w:r>
      <w:r w:rsidRPr="00F03632">
        <w:t xml:space="preserve"> невелика, так что константа скорости тушения возбужденных атомов электронным ударом не зависит от энергии налетающего электрона.</w:t>
      </w:r>
    </w:p>
    <w:p w:rsidR="0040550D" w:rsidRDefault="0040550D" w:rsidP="0040550D">
      <w:pPr>
        <w:pStyle w:val="Zv-bodyreport"/>
      </w:pPr>
      <w:r w:rsidRPr="003265DC">
        <w:t>Нашей задачей является определить скорости процессов возбуждения и ионизации в такой плазме</w:t>
      </w:r>
      <w:r>
        <w:t>.</w:t>
      </w:r>
    </w:p>
    <w:p w:rsidR="0040550D" w:rsidRDefault="0040550D" w:rsidP="0040550D">
      <w:pPr>
        <w:pStyle w:val="Zv-TitleReferences-ru"/>
      </w:pPr>
      <w:r>
        <w:t>Литература</w:t>
      </w:r>
    </w:p>
    <w:p w:rsidR="0040550D" w:rsidRPr="003265DC" w:rsidRDefault="0040550D" w:rsidP="0040550D">
      <w:pPr>
        <w:pStyle w:val="Zv-References-ru"/>
        <w:numPr>
          <w:ilvl w:val="0"/>
          <w:numId w:val="1"/>
        </w:numPr>
        <w:rPr>
          <w:lang w:val="en-US"/>
        </w:rPr>
      </w:pPr>
      <w:r w:rsidRPr="003265DC">
        <w:rPr>
          <w:lang w:val="en-US"/>
        </w:rPr>
        <w:t xml:space="preserve">Y.P.Raizer. </w:t>
      </w:r>
      <w:r w:rsidRPr="003265DC">
        <w:rPr>
          <w:iCs/>
          <w:lang w:val="en-US"/>
        </w:rPr>
        <w:t xml:space="preserve">Gas Discharge Physics. </w:t>
      </w:r>
      <w:r w:rsidRPr="003265DC">
        <w:rPr>
          <w:lang w:val="en-US"/>
        </w:rPr>
        <w:t>(Berlin, Springer, 1991)</w:t>
      </w:r>
    </w:p>
    <w:p w:rsidR="0040550D" w:rsidRPr="003265DC" w:rsidRDefault="0040550D" w:rsidP="0040550D">
      <w:pPr>
        <w:pStyle w:val="Zv-References-ru"/>
        <w:numPr>
          <w:ilvl w:val="0"/>
          <w:numId w:val="1"/>
        </w:numPr>
        <w:rPr>
          <w:lang w:val="en-US"/>
        </w:rPr>
      </w:pPr>
      <w:r w:rsidRPr="003265DC">
        <w:t>Л</w:t>
      </w:r>
      <w:r w:rsidRPr="003265DC">
        <w:rPr>
          <w:lang w:val="en-US"/>
        </w:rPr>
        <w:t>.</w:t>
      </w:r>
      <w:r w:rsidRPr="003265DC">
        <w:t>М</w:t>
      </w:r>
      <w:r w:rsidRPr="003265DC">
        <w:rPr>
          <w:lang w:val="en-US"/>
        </w:rPr>
        <w:t>.</w:t>
      </w:r>
      <w:r w:rsidRPr="003265DC">
        <w:t>Биберман</w:t>
      </w:r>
      <w:r w:rsidRPr="003265DC">
        <w:rPr>
          <w:lang w:val="en-US"/>
        </w:rPr>
        <w:t xml:space="preserve">, </w:t>
      </w:r>
      <w:r w:rsidRPr="003265DC">
        <w:t>В</w:t>
      </w:r>
      <w:r w:rsidRPr="003265DC">
        <w:rPr>
          <w:lang w:val="en-US"/>
        </w:rPr>
        <w:t>.</w:t>
      </w:r>
      <w:r w:rsidRPr="003265DC">
        <w:t>С</w:t>
      </w:r>
      <w:r w:rsidRPr="003265DC">
        <w:rPr>
          <w:lang w:val="en-US"/>
        </w:rPr>
        <w:t>.</w:t>
      </w:r>
      <w:r w:rsidRPr="003265DC">
        <w:t>Воробьев</w:t>
      </w:r>
      <w:r w:rsidRPr="003265DC">
        <w:rPr>
          <w:lang w:val="en-US"/>
        </w:rPr>
        <w:t xml:space="preserve">, </w:t>
      </w:r>
      <w:r w:rsidRPr="003265DC">
        <w:t>И</w:t>
      </w:r>
      <w:r w:rsidRPr="003265DC">
        <w:rPr>
          <w:lang w:val="en-US"/>
        </w:rPr>
        <w:t>.</w:t>
      </w:r>
      <w:r w:rsidRPr="003265DC">
        <w:t>Т</w:t>
      </w:r>
      <w:r w:rsidRPr="003265DC">
        <w:rPr>
          <w:lang w:val="en-US"/>
        </w:rPr>
        <w:t>.</w:t>
      </w:r>
      <w:r w:rsidRPr="003265DC">
        <w:t>Якубов</w:t>
      </w:r>
      <w:r w:rsidRPr="003265DC">
        <w:rPr>
          <w:lang w:val="en-US"/>
        </w:rPr>
        <w:t xml:space="preserve">. </w:t>
      </w:r>
      <w:r w:rsidRPr="003265DC">
        <w:rPr>
          <w:iCs/>
        </w:rPr>
        <w:t>УФН</w:t>
      </w:r>
      <w:r w:rsidRPr="003265DC">
        <w:rPr>
          <w:lang w:val="en-US"/>
        </w:rPr>
        <w:t>128, 233(1979)</w:t>
      </w:r>
    </w:p>
    <w:p w:rsidR="0040550D" w:rsidRPr="00DA1A46" w:rsidRDefault="0040550D" w:rsidP="0040550D">
      <w:pPr>
        <w:pStyle w:val="Zv-References-ru"/>
        <w:numPr>
          <w:ilvl w:val="0"/>
          <w:numId w:val="1"/>
        </w:numPr>
        <w:rPr>
          <w:iCs/>
        </w:rPr>
      </w:pPr>
      <w:r w:rsidRPr="003265DC">
        <w:t xml:space="preserve">Л.М.Биберман, В.С.Воробьев, И.Т.Якубов. </w:t>
      </w:r>
      <w:r w:rsidRPr="003265DC">
        <w:rPr>
          <w:iCs/>
        </w:rPr>
        <w:t>Кинетика неравновесной низкотемпературной</w:t>
      </w:r>
      <w:r w:rsidRPr="00DA1A46">
        <w:rPr>
          <w:iCs/>
        </w:rPr>
        <w:t xml:space="preserve">плазмы. </w:t>
      </w:r>
      <w:r w:rsidRPr="003265DC">
        <w:t>(Москва, Наука, 1982)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C0" w:rsidRDefault="00F745C0">
      <w:r>
        <w:separator/>
      </w:r>
    </w:p>
  </w:endnote>
  <w:endnote w:type="continuationSeparator" w:id="0">
    <w:p w:rsidR="00F745C0" w:rsidRDefault="00F7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50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C0" w:rsidRDefault="00F745C0">
      <w:r>
        <w:separator/>
      </w:r>
    </w:p>
  </w:footnote>
  <w:footnote w:type="continuationSeparator" w:id="0">
    <w:p w:rsidR="00F745C0" w:rsidRDefault="00F74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971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45C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0550D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97183"/>
    <w:rsid w:val="00D47F19"/>
    <w:rsid w:val="00D900FB"/>
    <w:rsid w:val="00DA1D0D"/>
    <w:rsid w:val="00E7021A"/>
    <w:rsid w:val="00E87733"/>
    <w:rsid w:val="00F56BB9"/>
    <w:rsid w:val="00F74399"/>
    <w:rsid w:val="00F745C0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КИНЕТИКА ВОЗБУЖДЕНИЯ АТОМОВ ИНЕРТНЫХ ГАЗОВ В ГАЗОРАЗРЯДНОЙ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2015-01-20T13:46:00Z</dcterms:created>
  <dcterms:modified xsi:type="dcterms:W3CDTF">2015-01-20T13:50:00Z</dcterms:modified>
</cp:coreProperties>
</file>