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4B" w:rsidRPr="000F2B02" w:rsidRDefault="00EE444B" w:rsidP="00EE444B">
      <w:pPr>
        <w:pStyle w:val="Zv-Titlereport"/>
        <w:ind w:left="709" w:right="707"/>
      </w:pPr>
      <w:r>
        <w:t>Влияние геометрических параметров ячейки</w:t>
      </w:r>
      <w:r w:rsidRPr="00EE444B">
        <w:t xml:space="preserve"> </w:t>
      </w:r>
      <w:r>
        <w:t>поверхностного диэлектрического барьерного разряда</w:t>
      </w:r>
      <w:r w:rsidRPr="00EE444B">
        <w:t xml:space="preserve"> </w:t>
      </w:r>
      <w:r>
        <w:t>на энергетическую цену синтеза озона</w:t>
      </w:r>
    </w:p>
    <w:p w:rsidR="00EE444B" w:rsidRPr="00BD121D" w:rsidRDefault="00EE444B" w:rsidP="00EE444B">
      <w:pPr>
        <w:pStyle w:val="Zv-Author"/>
      </w:pPr>
      <w:r w:rsidRPr="00BD121D">
        <w:rPr>
          <w:u w:val="single"/>
        </w:rPr>
        <w:t>В.В. Андреев</w:t>
      </w:r>
      <w:r w:rsidRPr="00583255">
        <w:t xml:space="preserve">, </w:t>
      </w:r>
      <w:r w:rsidRPr="00BD121D">
        <w:t>Л.А. Васильева</w:t>
      </w:r>
      <w:r w:rsidRPr="00583255">
        <w:t>, Ю.П.</w:t>
      </w:r>
      <w:r w:rsidRPr="00BD121D">
        <w:t xml:space="preserve"> </w:t>
      </w:r>
      <w:r w:rsidRPr="00583255">
        <w:t>Пичугин</w:t>
      </w:r>
    </w:p>
    <w:p w:rsidR="00EE444B" w:rsidRPr="00EE444B" w:rsidRDefault="00EE444B" w:rsidP="00EE444B">
      <w:pPr>
        <w:pStyle w:val="Zv-Organization"/>
      </w:pPr>
      <w:r w:rsidRPr="00583255">
        <w:t xml:space="preserve">Чувашский государственный университет им. И.Н. Ульянова, </w:t>
      </w:r>
      <w:r>
        <w:t>Чебоксары, Россия,</w:t>
      </w:r>
      <w:r w:rsidRPr="008241C3">
        <w:br/>
      </w:r>
      <w:hyperlink r:id="rId7" w:history="1">
        <w:r w:rsidRPr="00B633DC">
          <w:rPr>
            <w:rStyle w:val="a7"/>
            <w:lang w:val="en-US"/>
          </w:rPr>
          <w:t>andreev</w:t>
        </w:r>
        <w:r w:rsidRPr="00B633DC">
          <w:rPr>
            <w:rStyle w:val="a7"/>
          </w:rPr>
          <w:t>_</w:t>
        </w:r>
        <w:r w:rsidRPr="00B633DC">
          <w:rPr>
            <w:rStyle w:val="a7"/>
            <w:lang w:val="en-US"/>
          </w:rPr>
          <w:t>vsevolod</w:t>
        </w:r>
        <w:r w:rsidRPr="00B633DC">
          <w:rPr>
            <w:rStyle w:val="a7"/>
          </w:rPr>
          <w:t>@</w:t>
        </w:r>
        <w:r w:rsidRPr="00B633DC">
          <w:rPr>
            <w:rStyle w:val="a7"/>
            <w:lang w:val="en-US"/>
          </w:rPr>
          <w:t>mail</w:t>
        </w:r>
        <w:r w:rsidRPr="00B633DC">
          <w:rPr>
            <w:rStyle w:val="a7"/>
          </w:rPr>
          <w:t>.</w:t>
        </w:r>
        <w:r w:rsidRPr="00B633DC">
          <w:rPr>
            <w:rStyle w:val="a7"/>
            <w:lang w:val="en-US"/>
          </w:rPr>
          <w:t>ru</w:t>
        </w:r>
      </w:hyperlink>
    </w:p>
    <w:p w:rsidR="00EE444B" w:rsidRPr="00A25421" w:rsidRDefault="00EE444B" w:rsidP="00EE444B">
      <w:pPr>
        <w:pStyle w:val="Zv-bodyreport"/>
        <w:rPr>
          <w:szCs w:val="28"/>
        </w:rPr>
      </w:pPr>
      <w:r w:rsidRPr="00A25421">
        <w:rPr>
          <w:szCs w:val="28"/>
        </w:rPr>
        <w:t>Энергетическая цена синтеза озона в плазмохимических генераторах озона сложным образом зависит от всей совокупности физико- химических, электрофизических и геометрических параметров разрядной системы [1, 2].</w:t>
      </w:r>
    </w:p>
    <w:p w:rsidR="00EE444B" w:rsidRPr="009E14DE" w:rsidRDefault="00EE444B" w:rsidP="00EE444B">
      <w:pPr>
        <w:pStyle w:val="Zv-bodyreport"/>
      </w:pPr>
      <w:r w:rsidRPr="00583255">
        <w:t>В работе исследован</w:t>
      </w:r>
      <w:r>
        <w:t>о</w:t>
      </w:r>
      <w:r w:rsidRPr="00583255">
        <w:t xml:space="preserve"> </w:t>
      </w:r>
      <w:r>
        <w:t>влияние геометрических параметров ячейки поверхностного диэлектрического барьерного разряда</w:t>
      </w:r>
      <w:r w:rsidRPr="00583255">
        <w:t xml:space="preserve"> </w:t>
      </w:r>
      <w:r>
        <w:t>(ДБР) на</w:t>
      </w:r>
      <w:r w:rsidRPr="00583255">
        <w:t xml:space="preserve"> энергетическ</w:t>
      </w:r>
      <w:r>
        <w:t>ую</w:t>
      </w:r>
      <w:r w:rsidRPr="00583255">
        <w:t xml:space="preserve"> цен</w:t>
      </w:r>
      <w:r>
        <w:t>у</w:t>
      </w:r>
      <w:r w:rsidRPr="00583255">
        <w:t xml:space="preserve"> синтеза озона</w:t>
      </w:r>
      <w:r>
        <w:t xml:space="preserve"> в воздухе</w:t>
      </w:r>
      <w:r w:rsidRPr="00583255">
        <w:t xml:space="preserve">. </w:t>
      </w:r>
      <w:r>
        <w:t xml:space="preserve">Представленная на рис.1 разрядная ячейка ДБР помещена в герметически закрытую камеру в виде параллелепипеда, в которой имеется входной патрубок для подачи озонируемого воздушного потока и выходной патрубок, подсоединённый к озонометру. </w:t>
      </w:r>
      <w:r w:rsidRPr="00583255">
        <w:t>Давление в разрядной камере равнялось атмосферному.</w:t>
      </w:r>
      <w:r>
        <w:t xml:space="preserve"> На электроды (см. рис.1) в ходе экспериментов подавалось высокое переменное напряжение с частотой 50 Гц и с действующим значением от 1 до 12 кВ. Были проведены эксперименты с несколькими конфигурациями электродных систем с разными значениями ширины полос- электродов </w:t>
      </w:r>
      <w:r w:rsidRPr="0053570C">
        <w:rPr>
          <w:i/>
          <w:lang w:val="en-US"/>
        </w:rPr>
        <w:t>r</w:t>
      </w:r>
      <w:r w:rsidRPr="0053570C">
        <w:rPr>
          <w:vertAlign w:val="subscript"/>
        </w:rPr>
        <w:t>0</w:t>
      </w:r>
      <w:r w:rsidRPr="0053570C">
        <w:t xml:space="preserve"> </w:t>
      </w:r>
      <w:r>
        <w:t xml:space="preserve">и межэлектродного расстояния </w:t>
      </w:r>
      <w:r w:rsidRPr="0053570C">
        <w:rPr>
          <w:i/>
          <w:lang w:val="en-US"/>
        </w:rPr>
        <w:t>a</w:t>
      </w:r>
      <w:r>
        <w:t>.</w:t>
      </w:r>
    </w:p>
    <w:p w:rsidR="00EE444B" w:rsidRPr="00583255" w:rsidRDefault="00EE444B" w:rsidP="00EE444B">
      <w:pPr>
        <w:jc w:val="center"/>
        <w:rPr>
          <w:sz w:val="28"/>
          <w:szCs w:val="28"/>
        </w:rPr>
      </w:pPr>
      <w:r w:rsidRPr="00583255">
        <w:rPr>
          <w:sz w:val="28"/>
          <w:szCs w:val="28"/>
        </w:rPr>
        <w:object w:dxaOrig="7384" w:dyaOrig="35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180pt" o:ole="">
            <v:imagedata r:id="rId8" o:title=""/>
          </v:shape>
          <o:OLEObject Type="Embed" ProgID="Word.Picture.8" ShapeID="_x0000_i1025" DrawAspect="Content" ObjectID="_1482495149" r:id="rId9"/>
        </w:object>
      </w:r>
    </w:p>
    <w:p w:rsidR="00EE444B" w:rsidRDefault="00EE444B" w:rsidP="00EE444B">
      <w:pPr>
        <w:pStyle w:val="Zv-bodyreportcont"/>
        <w:jc w:val="center"/>
      </w:pPr>
      <w:r w:rsidRPr="00583255">
        <w:t>Рис. 1. Разрядная ячейка поверхностного диэлектрического барьерного разряда.</w:t>
      </w:r>
    </w:p>
    <w:p w:rsidR="00EE444B" w:rsidRPr="00583255" w:rsidRDefault="00EE444B" w:rsidP="00EE444B">
      <w:pPr>
        <w:pStyle w:val="Zv-bodyreportcont"/>
      </w:pPr>
    </w:p>
    <w:p w:rsidR="00EE444B" w:rsidRDefault="00EE444B" w:rsidP="00EE444B">
      <w:pPr>
        <w:pStyle w:val="Zv-bodyreport"/>
      </w:pPr>
      <w:r>
        <w:t xml:space="preserve">Энергетическая цена синтеза озона в исследуемой разрядной камере определялась с помощью экспериментально полученного параллелограмма Менли. </w:t>
      </w:r>
      <w:r w:rsidRPr="00583255">
        <w:t xml:space="preserve">Результаты </w:t>
      </w:r>
      <w:r>
        <w:t xml:space="preserve">проведённых </w:t>
      </w:r>
      <w:r w:rsidRPr="00583255">
        <w:t>исследовани</w:t>
      </w:r>
      <w:r>
        <w:t>й</w:t>
      </w:r>
      <w:r w:rsidRPr="00583255">
        <w:t xml:space="preserve"> показыва</w:t>
      </w:r>
      <w:r>
        <w:t>ли</w:t>
      </w:r>
      <w:r w:rsidRPr="00583255">
        <w:t xml:space="preserve">, что для </w:t>
      </w:r>
      <w:r>
        <w:t>создания</w:t>
      </w:r>
      <w:r w:rsidRPr="00583255">
        <w:t xml:space="preserve"> оптимальной для синтеза озона пространственно- временной конфигурации электрического поля важно учитывать геометрическую конфигурацию </w:t>
      </w:r>
      <w:r>
        <w:t>электродной системы</w:t>
      </w:r>
      <w:r w:rsidRPr="00583255">
        <w:t xml:space="preserve"> в ячейке поверхностного диэлектрического барьерного разряда.</w:t>
      </w:r>
    </w:p>
    <w:p w:rsidR="00EE444B" w:rsidRPr="006C6384" w:rsidRDefault="00EE444B" w:rsidP="00EE444B">
      <w:pPr>
        <w:pStyle w:val="Zv-TitleReferences-ru"/>
      </w:pPr>
      <w:r>
        <w:t>Литература.</w:t>
      </w:r>
    </w:p>
    <w:p w:rsidR="00EE444B" w:rsidRDefault="00EE444B" w:rsidP="00EE444B">
      <w:pPr>
        <w:pStyle w:val="Zv-References-ru"/>
        <w:numPr>
          <w:ilvl w:val="0"/>
          <w:numId w:val="1"/>
        </w:numPr>
        <w:jc w:val="both"/>
      </w:pPr>
      <w:r w:rsidRPr="006F19C0">
        <w:t>Андреев В.В</w:t>
      </w:r>
      <w:r>
        <w:t>., Васильева Л.А., Пичугин Ю.П. Прикладная физика, 2014, №3, с</w:t>
      </w:r>
      <w:r w:rsidRPr="006F19C0">
        <w:t>.43– 46.</w:t>
      </w:r>
    </w:p>
    <w:p w:rsidR="00EE444B" w:rsidRDefault="00EE444B" w:rsidP="00EE444B">
      <w:pPr>
        <w:pStyle w:val="Zv-References-ru"/>
        <w:numPr>
          <w:ilvl w:val="0"/>
          <w:numId w:val="1"/>
        </w:numPr>
        <w:jc w:val="both"/>
      </w:pPr>
      <w:r w:rsidRPr="0035109C">
        <w:rPr>
          <w:rFonts w:hint="eastAsia"/>
        </w:rPr>
        <w:t>Андреев</w:t>
      </w:r>
      <w:r w:rsidRPr="0035109C">
        <w:t xml:space="preserve"> </w:t>
      </w:r>
      <w:r w:rsidRPr="0035109C">
        <w:rPr>
          <w:rFonts w:hint="eastAsia"/>
        </w:rPr>
        <w:t>В</w:t>
      </w:r>
      <w:r w:rsidRPr="0035109C">
        <w:t>.</w:t>
      </w:r>
      <w:r w:rsidRPr="0035109C">
        <w:rPr>
          <w:rFonts w:hint="eastAsia"/>
        </w:rPr>
        <w:t>В</w:t>
      </w:r>
      <w:r w:rsidRPr="0035109C">
        <w:t xml:space="preserve">., </w:t>
      </w:r>
      <w:r w:rsidRPr="0035109C">
        <w:rPr>
          <w:rFonts w:hint="eastAsia"/>
        </w:rPr>
        <w:t>Васильева</w:t>
      </w:r>
      <w:r w:rsidRPr="0035109C">
        <w:t xml:space="preserve"> </w:t>
      </w:r>
      <w:r w:rsidRPr="0035109C">
        <w:rPr>
          <w:rFonts w:hint="eastAsia"/>
        </w:rPr>
        <w:t>Л</w:t>
      </w:r>
      <w:r w:rsidRPr="0035109C">
        <w:t>.</w:t>
      </w:r>
      <w:r w:rsidRPr="0035109C">
        <w:rPr>
          <w:rFonts w:hint="eastAsia"/>
        </w:rPr>
        <w:t>А</w:t>
      </w:r>
      <w:r>
        <w:t>.</w:t>
      </w:r>
      <w:r w:rsidRPr="0035109C">
        <w:t xml:space="preserve"> VII </w:t>
      </w:r>
      <w:r w:rsidRPr="0035109C">
        <w:rPr>
          <w:rFonts w:hint="eastAsia"/>
        </w:rPr>
        <w:t>Международный</w:t>
      </w:r>
      <w:r w:rsidRPr="0035109C">
        <w:t xml:space="preserve"> </w:t>
      </w:r>
      <w:r w:rsidRPr="0035109C">
        <w:rPr>
          <w:rFonts w:hint="eastAsia"/>
        </w:rPr>
        <w:t>симпозиум</w:t>
      </w:r>
      <w:r w:rsidRPr="0035109C">
        <w:t xml:space="preserve"> </w:t>
      </w:r>
      <w:r w:rsidRPr="0035109C">
        <w:rPr>
          <w:rFonts w:hint="eastAsia"/>
        </w:rPr>
        <w:t>по</w:t>
      </w:r>
      <w:r w:rsidRPr="0035109C">
        <w:t xml:space="preserve"> </w:t>
      </w:r>
      <w:r w:rsidRPr="0035109C">
        <w:rPr>
          <w:rFonts w:hint="eastAsia"/>
        </w:rPr>
        <w:t>теоретической</w:t>
      </w:r>
      <w:r w:rsidRPr="0035109C">
        <w:t xml:space="preserve"> </w:t>
      </w:r>
      <w:r w:rsidRPr="0035109C">
        <w:rPr>
          <w:rFonts w:hint="eastAsia"/>
        </w:rPr>
        <w:t>и</w:t>
      </w:r>
      <w:r w:rsidRPr="0035109C">
        <w:t xml:space="preserve"> </w:t>
      </w:r>
      <w:r w:rsidRPr="0035109C">
        <w:rPr>
          <w:rFonts w:hint="eastAsia"/>
        </w:rPr>
        <w:t>прикладной</w:t>
      </w:r>
      <w:r w:rsidRPr="0035109C">
        <w:t xml:space="preserve"> </w:t>
      </w:r>
      <w:r w:rsidRPr="0035109C">
        <w:rPr>
          <w:rFonts w:hint="eastAsia"/>
        </w:rPr>
        <w:t>плазмохимии</w:t>
      </w:r>
      <w:r w:rsidRPr="0035109C">
        <w:t xml:space="preserve">. (3– 7 </w:t>
      </w:r>
      <w:r w:rsidRPr="0035109C">
        <w:rPr>
          <w:rFonts w:hint="eastAsia"/>
        </w:rPr>
        <w:t>сентября</w:t>
      </w:r>
      <w:r w:rsidRPr="0035109C">
        <w:t xml:space="preserve"> 2014 </w:t>
      </w:r>
      <w:r w:rsidRPr="0035109C">
        <w:rPr>
          <w:rFonts w:hint="eastAsia"/>
        </w:rPr>
        <w:t>г</w:t>
      </w:r>
      <w:r w:rsidRPr="0035109C">
        <w:t xml:space="preserve">., </w:t>
      </w:r>
      <w:r w:rsidRPr="0035109C">
        <w:rPr>
          <w:rFonts w:hint="eastAsia"/>
        </w:rPr>
        <w:t>Плёс</w:t>
      </w:r>
      <w:r w:rsidRPr="0035109C">
        <w:t xml:space="preserve">, </w:t>
      </w:r>
      <w:r w:rsidRPr="0035109C">
        <w:rPr>
          <w:rFonts w:hint="eastAsia"/>
        </w:rPr>
        <w:t>Россия</w:t>
      </w:r>
      <w:r w:rsidRPr="0035109C">
        <w:t>): с</w:t>
      </w:r>
      <w:r w:rsidRPr="0035109C">
        <w:rPr>
          <w:rFonts w:hint="eastAsia"/>
        </w:rPr>
        <w:t>борник</w:t>
      </w:r>
      <w:r w:rsidRPr="0035109C">
        <w:t xml:space="preserve"> </w:t>
      </w:r>
      <w:r w:rsidRPr="0035109C">
        <w:rPr>
          <w:rFonts w:hint="eastAsia"/>
        </w:rPr>
        <w:t>трудов</w:t>
      </w:r>
      <w:r w:rsidRPr="0035109C">
        <w:t xml:space="preserve">/ </w:t>
      </w:r>
      <w:r w:rsidRPr="0035109C">
        <w:rPr>
          <w:rFonts w:hint="eastAsia"/>
        </w:rPr>
        <w:t>Иван</w:t>
      </w:r>
      <w:r w:rsidRPr="0035109C">
        <w:t xml:space="preserve">. </w:t>
      </w:r>
      <w:r w:rsidRPr="0035109C">
        <w:rPr>
          <w:rFonts w:hint="eastAsia"/>
        </w:rPr>
        <w:t>гос</w:t>
      </w:r>
      <w:r w:rsidRPr="0035109C">
        <w:t xml:space="preserve">. </w:t>
      </w:r>
      <w:r w:rsidRPr="0035109C">
        <w:rPr>
          <w:rFonts w:hint="eastAsia"/>
        </w:rPr>
        <w:t>хим</w:t>
      </w:r>
      <w:r w:rsidRPr="0035109C">
        <w:t>.-</w:t>
      </w:r>
      <w:r w:rsidRPr="0035109C">
        <w:rPr>
          <w:rFonts w:hint="eastAsia"/>
        </w:rPr>
        <w:t>технол</w:t>
      </w:r>
      <w:r w:rsidRPr="0035109C">
        <w:t xml:space="preserve">. </w:t>
      </w:r>
      <w:r w:rsidRPr="0035109C">
        <w:rPr>
          <w:rFonts w:hint="eastAsia"/>
        </w:rPr>
        <w:t>ун</w:t>
      </w:r>
      <w:r w:rsidRPr="0035109C">
        <w:t>-</w:t>
      </w:r>
      <w:r w:rsidRPr="0035109C">
        <w:rPr>
          <w:rFonts w:hint="eastAsia"/>
        </w:rPr>
        <w:t>т</w:t>
      </w:r>
      <w:r w:rsidRPr="0035109C">
        <w:t xml:space="preserve">.- </w:t>
      </w:r>
      <w:r w:rsidRPr="0035109C">
        <w:rPr>
          <w:rFonts w:hint="eastAsia"/>
        </w:rPr>
        <w:t>Иваново</w:t>
      </w:r>
      <w:r>
        <w:t xml:space="preserve">, 2014, </w:t>
      </w:r>
      <w:r w:rsidRPr="0035109C">
        <w:t>с. 348- 350.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DDC" w:rsidRDefault="00F41DDC">
      <w:r>
        <w:separator/>
      </w:r>
    </w:p>
  </w:endnote>
  <w:endnote w:type="continuationSeparator" w:id="0">
    <w:p w:rsidR="00F41DDC" w:rsidRDefault="00F41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B399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B399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444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DDC" w:rsidRDefault="00F41DDC">
      <w:r>
        <w:separator/>
      </w:r>
    </w:p>
  </w:footnote>
  <w:footnote w:type="continuationSeparator" w:id="0">
    <w:p w:rsidR="00F41DDC" w:rsidRDefault="00F41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0B399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1DDC"/>
    <w:rsid w:val="0002206C"/>
    <w:rsid w:val="00043701"/>
    <w:rsid w:val="000B3990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E444B"/>
    <w:rsid w:val="00F41DDC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44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E4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ev_vsevolod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ГЕОМЕТРИЧЕСКИХ ПАРАМЕТРОВ ЯЧЕЙКИ ПОВЕРХНОСТНОГО ДИЭЛЕКТРИЧЕСКОГО БАРЬЕРНОГО РАЗРЯДА НА ЭНЕРГЕТИЧЕСКУЮ ЦЕНУ СИНТЕЗА ОЗОНА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2015-01-11T12:22:00Z</dcterms:created>
  <dcterms:modified xsi:type="dcterms:W3CDTF">2015-01-11T12:26:00Z</dcterms:modified>
</cp:coreProperties>
</file>