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9DE" w:rsidRPr="00DE3671" w:rsidRDefault="00FF59DE" w:rsidP="00FF59DE">
      <w:pPr>
        <w:pStyle w:val="Zv-Titlereport"/>
      </w:pPr>
      <w:r w:rsidRPr="00DE3671">
        <w:t>Численное моделирование кинетики ионизации и диссоциации молекулярного водорода в пеннинговском разряде</w:t>
      </w:r>
    </w:p>
    <w:p w:rsidR="00FF59DE" w:rsidRPr="00DE3671" w:rsidRDefault="00FF59DE" w:rsidP="00FF59DE">
      <w:pPr>
        <w:pStyle w:val="Zv-Author"/>
      </w:pPr>
      <w:r w:rsidRPr="00DE3671">
        <w:t>Д.А. Сторожев</w:t>
      </w:r>
    </w:p>
    <w:p w:rsidR="00FF59DE" w:rsidRPr="0079147A" w:rsidRDefault="00FF59DE" w:rsidP="00FF59DE">
      <w:pPr>
        <w:pStyle w:val="Zv-Organization"/>
      </w:pPr>
      <w:r w:rsidRPr="00DE3671">
        <w:t>Московский физико-технический институт (государственный университет), Москва,</w:t>
      </w:r>
      <w:r w:rsidRPr="00FF59DE">
        <w:br/>
        <w:t xml:space="preserve">    </w:t>
      </w:r>
      <w:r w:rsidRPr="00DE3671">
        <w:t xml:space="preserve"> Россия,</w:t>
      </w:r>
      <w:r w:rsidRPr="00DE3671">
        <w:br/>
        <w:t>Институт проблем механики РАН, Москва, Россия,</w:t>
      </w:r>
      <w:r w:rsidRPr="00DE3671">
        <w:br/>
        <w:t>Всероссийский научно-исследовательский институт автоматики им. Н.Л. Духова,</w:t>
      </w:r>
      <w:r w:rsidR="0079147A" w:rsidRPr="0079147A">
        <w:br/>
        <w:t xml:space="preserve">    </w:t>
      </w:r>
      <w:r w:rsidRPr="00DE3671">
        <w:t xml:space="preserve"> Москва, Россия, </w:t>
      </w:r>
      <w:hyperlink r:id="rId7" w:history="1">
        <w:r w:rsidR="0079147A" w:rsidRPr="00872242">
          <w:rPr>
            <w:rStyle w:val="a7"/>
            <w:lang w:val="en-US"/>
          </w:rPr>
          <w:t>dmitry</w:t>
        </w:r>
        <w:r w:rsidR="0079147A" w:rsidRPr="00872242">
          <w:rPr>
            <w:rStyle w:val="a7"/>
          </w:rPr>
          <w:t>.</w:t>
        </w:r>
        <w:r w:rsidR="0079147A" w:rsidRPr="00872242">
          <w:rPr>
            <w:rStyle w:val="a7"/>
            <w:lang w:val="en-US"/>
          </w:rPr>
          <w:t>stor</w:t>
        </w:r>
        <w:r w:rsidR="0079147A" w:rsidRPr="00872242">
          <w:rPr>
            <w:rStyle w:val="a7"/>
          </w:rPr>
          <w:t>@</w:t>
        </w:r>
        <w:r w:rsidR="0079147A" w:rsidRPr="00872242">
          <w:rPr>
            <w:rStyle w:val="a7"/>
            <w:lang w:val="en-US"/>
          </w:rPr>
          <w:t>gmail</w:t>
        </w:r>
        <w:r w:rsidR="0079147A" w:rsidRPr="00872242">
          <w:rPr>
            <w:rStyle w:val="a7"/>
          </w:rPr>
          <w:t>.</w:t>
        </w:r>
        <w:r w:rsidR="0079147A" w:rsidRPr="00872242">
          <w:rPr>
            <w:rStyle w:val="a7"/>
            <w:lang w:val="en-US"/>
          </w:rPr>
          <w:t>com</w:t>
        </w:r>
      </w:hyperlink>
    </w:p>
    <w:p w:rsidR="00FF59DE" w:rsidRPr="00FF59DE" w:rsidRDefault="00FF59DE" w:rsidP="00FF59DE">
      <w:pPr>
        <w:pStyle w:val="Zv-bodyreport"/>
      </w:pPr>
      <w:r w:rsidRPr="00DE3671">
        <w:t>Химический состав частично ионизованной плазмы пеннинговского разряда определяется процессами набора электронами и ионами энергии в скрещенных электрическом и магнитном полях,а также неупругими столкновениями частиц, такими как, ионизация электронным ударом, возбуждение колебательных и электронных уровней, диссоциация молекул газа. Скорость протекания данных процессов определяется сечениями рассеяния электронов на атомах и молекулах и характерной энергией, набираемой электронами в электромагнитном поле [1,</w:t>
      </w:r>
      <w:r w:rsidRPr="00FF59DE">
        <w:t xml:space="preserve"> </w:t>
      </w:r>
      <w:r w:rsidRPr="00DE3671">
        <w:t>2]. В данной работе выполнены расчеты компонентного состава газоразрядной плазмы Пеннинговского разряда в широком диапазоне температуры электронов.</w:t>
      </w:r>
      <w:r w:rsidRPr="00FF59DE">
        <w:t xml:space="preserve"> </w:t>
      </w:r>
    </w:p>
    <w:p w:rsidR="00FF59DE" w:rsidRPr="00DE3671" w:rsidRDefault="00FF59DE" w:rsidP="00FF59DE">
      <w:pPr>
        <w:pStyle w:val="Zv-bodyreport"/>
      </w:pPr>
      <w:r w:rsidRPr="00DE3671">
        <w:t>В работе рассматривается пеннинговский разряд при давлениях</w:t>
      </w:r>
      <w:r>
        <w:t xml:space="preserve"> </w:t>
      </w:r>
      <m:oMath>
        <m:r>
          <w:rPr>
            <w:rFonts w:ascii="Cambria Math" w:hAnsi="Cambria Math"/>
          </w:rPr>
          <m:t>p~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-3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 w:rsidRPr="00DE3671">
        <w:t xml:space="preserve"> </w:t>
      </w:r>
      <w:r>
        <w:t>Тор</w:t>
      </w:r>
      <w:r w:rsidRPr="00DE3671">
        <w:t xml:space="preserve"> [3</w:t>
      </w:r>
      <w:r>
        <w:rPr>
          <w:lang w:val="en-US"/>
        </w:rPr>
        <w:t> </w:t>
      </w:r>
      <w:r w:rsidRPr="00FF59DE">
        <w:t>–</w:t>
      </w:r>
      <w:r>
        <w:rPr>
          <w:lang w:val="en-US"/>
        </w:rPr>
        <w:t> </w:t>
      </w:r>
      <w:r w:rsidRPr="00DE3671">
        <w:t xml:space="preserve">5]. Разность потенциалов, приложенная между катодом и анодом, составляет </w:t>
      </w:r>
      <w:r w:rsidRPr="00DE3671">
        <w:rPr>
          <w:position w:val="-10"/>
        </w:rPr>
        <w:object w:dxaOrig="135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16.5pt" o:ole="">
            <v:imagedata r:id="rId8" o:title=""/>
          </v:shape>
          <o:OLEObject Type="Embed" ProgID="Equation.DSMT4" ShapeID="_x0000_i1025" DrawAspect="Content" ObjectID="_1482443733" r:id="rId9"/>
        </w:object>
      </w:r>
      <w:r w:rsidRPr="00DE3671">
        <w:t xml:space="preserve">. При этом ток через разряд равен </w:t>
      </w:r>
      <w:r w:rsidRPr="00DE3671">
        <w:rPr>
          <w:position w:val="-6"/>
        </w:rPr>
        <w:object w:dxaOrig="1440" w:dyaOrig="279">
          <v:shape id="_x0000_i1026" type="#_x0000_t75" style="width:1in;height:14.25pt" o:ole="">
            <v:imagedata r:id="rId10" o:title=""/>
          </v:shape>
          <o:OLEObject Type="Embed" ProgID="Equation.DSMT4" ShapeID="_x0000_i1026" DrawAspect="Content" ObjectID="_1482443734" r:id="rId11"/>
        </w:object>
      </w:r>
      <w:r w:rsidRPr="00DE3671">
        <w:t xml:space="preserve">, а степень ионизации составляет </w:t>
      </w:r>
      <w:r w:rsidRPr="00DE3671">
        <w:rPr>
          <w:position w:val="-6"/>
        </w:rPr>
        <w:object w:dxaOrig="840" w:dyaOrig="320">
          <v:shape id="_x0000_i1027" type="#_x0000_t75" style="width:42pt;height:16.5pt" o:ole="">
            <v:imagedata r:id="rId12" o:title=""/>
          </v:shape>
          <o:OLEObject Type="Embed" ProgID="Equation.DSMT4" ShapeID="_x0000_i1027" DrawAspect="Content" ObjectID="_1482443735" r:id="rId13"/>
        </w:object>
      </w:r>
      <w:r w:rsidRPr="00DE3671">
        <w:t xml:space="preserve">. </w:t>
      </w:r>
    </w:p>
    <w:p w:rsidR="00FF59DE" w:rsidRPr="00DE3671" w:rsidRDefault="00FF59DE" w:rsidP="00FF59DE">
      <w:pPr>
        <w:ind w:firstLine="284"/>
        <w:jc w:val="both"/>
      </w:pPr>
      <w:r w:rsidRPr="00DE3671">
        <w:t>Для расчета концентраций молекулярных и атомарных ионов в данной работе решается система кинетических уравнений. Константы скорости реакций рассчитывались как свертка сечений рассеяния с функцией распределения электронов по энергиям. В рамках используемой модели рассчитаны концентрации молекулярных и атомарных ионов водорода, определены степень ионизации и диссоциации, показано влияние температуры электронов, а также формы энергетического спектра электронов на компонентный состав плазмы.</w:t>
      </w:r>
    </w:p>
    <w:p w:rsidR="00FF59DE" w:rsidRPr="00DE3671" w:rsidRDefault="00FF59DE" w:rsidP="00FF59DE">
      <w:pPr>
        <w:pStyle w:val="Zv-bodyreport"/>
      </w:pPr>
      <w:r w:rsidRPr="00DE3671">
        <w:t xml:space="preserve">Работа выполнена в рамках программы фундаментальных исследований РАН. </w:t>
      </w:r>
    </w:p>
    <w:p w:rsidR="00FF59DE" w:rsidRPr="00DE3671" w:rsidRDefault="00FF59DE" w:rsidP="00FF59DE">
      <w:pPr>
        <w:pStyle w:val="Zv-TitleReferences-ru"/>
      </w:pPr>
      <w:r w:rsidRPr="00DE3671">
        <w:t>Литература</w:t>
      </w:r>
    </w:p>
    <w:p w:rsidR="00FF59DE" w:rsidRPr="00DE3671" w:rsidRDefault="00FF59DE" w:rsidP="00FF59DE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E3671">
        <w:rPr>
          <w:lang w:val="en-US"/>
        </w:rPr>
        <w:t xml:space="preserve">Terasaki, R., Fujino, </w:t>
      </w:r>
      <w:smartTag w:uri="urn:schemas-microsoft-com:office:smarttags" w:element="place">
        <w:r w:rsidRPr="00DE3671">
          <w:rPr>
            <w:lang w:val="en-US"/>
          </w:rPr>
          <w:t>I.</w:t>
        </w:r>
      </w:smartTag>
      <w:r w:rsidRPr="00DE3671">
        <w:rPr>
          <w:lang w:val="en-US"/>
        </w:rPr>
        <w:t>, Hatayama, a, Mizuno, T., and Inoue, T., “3D modeling of the electron energy distribution function in negative hydrogen ion sources.,” The Review of scientific instruments, vol. 81, Feb. 2010, p. 02A703.</w:t>
      </w:r>
    </w:p>
    <w:p w:rsidR="00FF59DE" w:rsidRPr="00DE3671" w:rsidRDefault="00FF59DE" w:rsidP="00FF59DE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DE3671">
        <w:rPr>
          <w:szCs w:val="24"/>
          <w:lang w:val="en-US"/>
        </w:rPr>
        <w:t>Capitelli, M., Armenise, I., Bisceglie, E., Bruno, D., Celiberto, R., Colonna, G., D’Ammando, G., De Pascale, O., Esposito, F., Gorse, C., Laporta, V., and Laricchiuta, A., “Thermodynamics, Transport and Kinetics of Equilibrium and Non-Equilibrium Plasmas: A State-to-State Approach,” Plasma Chemistry and Plasma Processing, vol. 32, Dec. 2011, pp. 427–450.</w:t>
      </w:r>
    </w:p>
    <w:p w:rsidR="00FF59DE" w:rsidRPr="00DE3671" w:rsidRDefault="00FF59DE" w:rsidP="00FF59DE">
      <w:pPr>
        <w:pStyle w:val="Zv-References-ru"/>
        <w:numPr>
          <w:ilvl w:val="0"/>
          <w:numId w:val="1"/>
        </w:numPr>
        <w:rPr>
          <w:lang w:val="en-US"/>
        </w:rPr>
      </w:pPr>
      <w:r w:rsidRPr="00DE3671">
        <w:rPr>
          <w:lang w:val="en-US"/>
        </w:rPr>
        <w:t>Surzhikov S.T. Computational Physics of Electric Discharges in Gas Flows. 2013, Walter de Gruyter GmbH, Berlin/Boston</w:t>
      </w:r>
    </w:p>
    <w:p w:rsidR="00FF59DE" w:rsidRPr="00DE3671" w:rsidRDefault="00FF59DE" w:rsidP="00FF59DE">
      <w:pPr>
        <w:pStyle w:val="Zv-References-ru"/>
        <w:numPr>
          <w:ilvl w:val="0"/>
          <w:numId w:val="1"/>
        </w:numPr>
        <w:rPr>
          <w:szCs w:val="24"/>
        </w:rPr>
      </w:pPr>
      <w:r w:rsidRPr="00DE3671">
        <w:rPr>
          <w:szCs w:val="24"/>
        </w:rPr>
        <w:t>Сторожев Д.А., “Численное моделирование кинетики ионизации и диссоциации водорода в плазме разряда Пеннинга в приближении ЛТР”// Физико-химическая кинетика в газовой динамике. 2014. Т. 15. Вып.3.</w:t>
      </w:r>
      <w:r w:rsidRPr="00DE3671">
        <w:rPr>
          <w:szCs w:val="24"/>
          <w:lang w:val="en-US"/>
        </w:rPr>
        <w:t xml:space="preserve"> http:// www.chemphys.edu.ru/pdf/2014-10-02-008.pdf</w:t>
      </w:r>
    </w:p>
    <w:p w:rsidR="00FF59DE" w:rsidRPr="00DE3671" w:rsidRDefault="00FF59DE" w:rsidP="00FF59DE">
      <w:pPr>
        <w:pStyle w:val="Zv-References-ru"/>
        <w:numPr>
          <w:ilvl w:val="0"/>
          <w:numId w:val="1"/>
        </w:numPr>
        <w:rPr>
          <w:lang w:val="en-US"/>
        </w:rPr>
      </w:pPr>
      <w:r w:rsidRPr="00DE3671">
        <w:rPr>
          <w:lang w:val="en-US"/>
        </w:rPr>
        <w:t>D. A. Storozhev, S.T. Surzhikov, Numerical Simulation of Glow Discharge in a Magnetic Field Through the Solution of the Boltzmann Equation. // Journal of basic and applied physics, 2013, Vol. 2, Iss. 3, pp. 141-147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8A" w:rsidRDefault="00286B8A">
      <w:r>
        <w:separator/>
      </w:r>
    </w:p>
  </w:endnote>
  <w:endnote w:type="continuationSeparator" w:id="0">
    <w:p w:rsidR="00286B8A" w:rsidRDefault="00286B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14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8A" w:rsidRDefault="00286B8A">
      <w:r>
        <w:separator/>
      </w:r>
    </w:p>
  </w:footnote>
  <w:footnote w:type="continuationSeparator" w:id="0">
    <w:p w:rsidR="00286B8A" w:rsidRDefault="00286B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47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86B8A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9147A"/>
    <w:rsid w:val="007B6378"/>
    <w:rsid w:val="007E06CE"/>
    <w:rsid w:val="00802D35"/>
    <w:rsid w:val="008B3F1B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F5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59D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914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itry.stor@gmail.com" TargetMode="Externa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ЧИСЛЕННОЕ МОДЕЛИРОВАНИЕ КИНЕТИКИ ИОНИЗАЦИИ И ДИССОЦИАЦИИ МОЛЕКУЛЯРНОГО ВОДОРОДА В ПЕННИНГОВСКОМ РАЗРЯДЕ</vt:lpstr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КИНЕТИКИ ИОНИЗАЦИИ И ДИССОЦИАЦИИ МОЛЕКУЛЯРНОГО ВОДОРОДА В ПЕННИНГОВСКОМ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2015-01-10T21:57:00Z</dcterms:created>
  <dcterms:modified xsi:type="dcterms:W3CDTF">2015-01-10T22:09:00Z</dcterms:modified>
</cp:coreProperties>
</file>