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D65" w:rsidRPr="00F823E1" w:rsidRDefault="00001D65" w:rsidP="00001D65">
      <w:pPr>
        <w:pStyle w:val="Zv-Titlereport"/>
      </w:pPr>
      <w:r w:rsidRPr="00F823E1">
        <w:t>Плотность тока на электролитическом катоде</w:t>
      </w:r>
    </w:p>
    <w:p w:rsidR="00001D65" w:rsidRPr="00254B92" w:rsidRDefault="00001D65" w:rsidP="00001D65">
      <w:pPr>
        <w:pStyle w:val="Zv-Author"/>
      </w:pPr>
      <w:r w:rsidRPr="00254B92">
        <w:t xml:space="preserve">Ахатов М.Ф., </w:t>
      </w:r>
      <w:r w:rsidRPr="00433D8B">
        <w:rPr>
          <w:vertAlign w:val="superscript"/>
        </w:rPr>
        <w:t>*</w:t>
      </w:r>
      <w:r w:rsidRPr="00254B92">
        <w:t>Шамсемухаметова Г.Ф., Каюмов Р.Р., Гайсин Аз.Ф.</w:t>
      </w:r>
    </w:p>
    <w:p w:rsidR="00001D65" w:rsidRPr="00001D65" w:rsidRDefault="00001D65" w:rsidP="00001D65">
      <w:pPr>
        <w:pStyle w:val="Zv-Organization"/>
      </w:pPr>
      <w:r w:rsidRPr="008E154C">
        <w:t>Казанский национальный исследовательский технический университет</w:t>
      </w:r>
      <w:r w:rsidRPr="00001D65">
        <w:br/>
        <w:t xml:space="preserve">    </w:t>
      </w:r>
      <w:r w:rsidRPr="008E154C">
        <w:t xml:space="preserve"> им. А.Н. Туполева-КАИ, г. Казань, Россия, </w:t>
      </w:r>
      <w:hyperlink r:id="rId7" w:history="1">
        <w:r w:rsidRPr="00F823E1">
          <w:t>Ahatov.81@yandex.ru</w:t>
        </w:r>
      </w:hyperlink>
      <w:r w:rsidRPr="008E154C">
        <w:br/>
      </w:r>
      <w:r w:rsidRPr="00433D8B">
        <w:rPr>
          <w:vertAlign w:val="superscript"/>
        </w:rPr>
        <w:t>*</w:t>
      </w:r>
      <w:hyperlink r:id="rId8" w:history="1">
        <w:r w:rsidRPr="00CD19CB">
          <w:t>МБОУ «Сикертанская основная общеобразовательная школа им. Г.</w:t>
        </w:r>
        <w:r w:rsidRPr="00001D65">
          <w:t xml:space="preserve"> </w:t>
        </w:r>
        <w:r w:rsidRPr="00CD19CB">
          <w:t>Камала»</w:t>
        </w:r>
      </w:hyperlink>
      <w:r>
        <w:t>,</w:t>
      </w:r>
      <w:r w:rsidR="00433D8B">
        <w:rPr>
          <w:lang w:val="en-US"/>
        </w:rPr>
        <w:br/>
        <w:t xml:space="preserve">    </w:t>
      </w:r>
      <w:r w:rsidRPr="008E154C">
        <w:rPr>
          <w:i w:val="0"/>
          <w:szCs w:val="24"/>
        </w:rPr>
        <w:t xml:space="preserve"> </w:t>
      </w:r>
      <w:hyperlink r:id="rId9" w:history="1">
        <w:r w:rsidRPr="00872242">
          <w:rPr>
            <w:rStyle w:val="a7"/>
          </w:rPr>
          <w:t>shamsemuhametova.gulnaz@yandex.ru</w:t>
        </w:r>
      </w:hyperlink>
    </w:p>
    <w:p w:rsidR="00001D65" w:rsidRPr="00707721" w:rsidRDefault="00001D65" w:rsidP="00001D65">
      <w:pPr>
        <w:pStyle w:val="Zv-bodyreport"/>
      </w:pPr>
      <w:r w:rsidRPr="00707721">
        <w:t>Исследование состояния различных плазм, включая их компонентный состав и распределение по состояниям, при заданных внешних условиях есть одна из основных задач физики низкотемпературной плазмы. Поскольку, в отличие от высокотемпературной плазмы, число взаимодействующих специй (нейтральных и заряженных частиц, а также фотонов) может быть очень велико, необходимо хорошо ориентироваться в кинетике их взаимодействия и хорошо представлять относительную важность того или иного процесса. Поэтому, прежде чем перейти к рассмотрению конкретных реакций, необходимо освоить основные понятия и изучить общую классификацию газофазных реакций</w:t>
      </w:r>
      <w:r w:rsidRPr="00F823E1">
        <w:t>[1]</w:t>
      </w:r>
      <w:r w:rsidRPr="00707721">
        <w:t>.</w:t>
      </w:r>
    </w:p>
    <w:p w:rsidR="00001D65" w:rsidRDefault="00001D65" w:rsidP="00001D65">
      <w:pPr>
        <w:pStyle w:val="Zv-bodyreport"/>
      </w:pPr>
      <w:r w:rsidRPr="00F823E1">
        <w:t>Исходя из выше изложенного важнейшими параметрами плазмы электрического разряда являются значения плотности тока на катоде. На рис</w:t>
      </w:r>
      <w:r>
        <w:t>.</w:t>
      </w:r>
      <w:r w:rsidRPr="00F823E1">
        <w:t xml:space="preserve"> представлены зависимость плотности тока на проточном электролитическом катоде от тока разряда для двух межэлектродных расстояний.</w:t>
      </w:r>
    </w:p>
    <w:p w:rsidR="00001D65" w:rsidRPr="00CD19CB" w:rsidRDefault="00001D65" w:rsidP="00001D65">
      <w:pPr>
        <w:pStyle w:val="Zv-bodyreport"/>
      </w:pPr>
    </w:p>
    <w:tbl>
      <w:tblPr>
        <w:tblW w:w="0" w:type="auto"/>
        <w:tblLook w:val="01E0"/>
      </w:tblPr>
      <w:tblGrid>
        <w:gridCol w:w="5766"/>
        <w:gridCol w:w="4088"/>
      </w:tblGrid>
      <w:tr w:rsidR="00001D65" w:rsidRPr="00F823E1" w:rsidTr="00B77CD2">
        <w:trPr>
          <w:trHeight w:val="1896"/>
        </w:trPr>
        <w:tc>
          <w:tcPr>
            <w:tcW w:w="4927" w:type="dxa"/>
            <w:shd w:val="clear" w:color="auto" w:fill="auto"/>
          </w:tcPr>
          <w:p w:rsidR="00001D65" w:rsidRPr="00546A53" w:rsidRDefault="00001D65" w:rsidP="00B77CD2">
            <w:pPr>
              <w:pStyle w:val="Zv-bodyreport"/>
              <w:ind w:firstLine="0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505200" cy="2028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001D65" w:rsidRPr="00F823E1" w:rsidRDefault="00001D65" w:rsidP="00B77CD2">
            <w:pPr>
              <w:pStyle w:val="Zv-bodyreport"/>
              <w:ind w:firstLine="0"/>
              <w:jc w:val="center"/>
            </w:pPr>
            <w:r w:rsidRPr="00707721">
              <w:t>Рисунок – Зависимость плотности тока на проточном электролитическом катоде от тока разряда для различных длин струй:</w:t>
            </w:r>
            <w:r>
              <w:br/>
            </w:r>
            <w:r w:rsidRPr="00F823E1">
              <w:t>1</w:t>
            </w:r>
            <w:r w:rsidRPr="00707721">
              <w:t xml:space="preserve"> </w:t>
            </w:r>
            <w:r>
              <w:t>–</w:t>
            </w:r>
            <w:r w:rsidRPr="00707721">
              <w:t xml:space="preserve"> </w:t>
            </w:r>
            <w:r w:rsidRPr="00546A53">
              <w:rPr>
                <w:i/>
                <w:lang w:val="en-US"/>
              </w:rPr>
              <w:t>l</w:t>
            </w:r>
            <w:r w:rsidRPr="00546A53">
              <w:rPr>
                <w:i/>
              </w:rPr>
              <w:t xml:space="preserve"> </w:t>
            </w:r>
            <w:r w:rsidRPr="00F823E1">
              <w:t xml:space="preserve">=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F823E1">
                <w:t>5</w:t>
              </w:r>
              <w:r w:rsidRPr="00707721">
                <w:t xml:space="preserve"> мм</w:t>
              </w:r>
            </w:smartTag>
            <w:r w:rsidRPr="00707721">
              <w:t xml:space="preserve">; </w:t>
            </w:r>
            <w:r w:rsidRPr="00F823E1">
              <w:t>2</w:t>
            </w:r>
            <w:r w:rsidRPr="00707721">
              <w:t xml:space="preserve"> </w:t>
            </w:r>
            <w:r>
              <w:t>–</w:t>
            </w:r>
            <w:r w:rsidRPr="00707721">
              <w:t xml:space="preserve"> </w:t>
            </w:r>
            <w:r w:rsidRPr="00546A53">
              <w:rPr>
                <w:i/>
                <w:lang w:val="en-US"/>
              </w:rPr>
              <w:t>l</w:t>
            </w:r>
            <w:r w:rsidRPr="00546A53">
              <w:rPr>
                <w:i/>
              </w:rPr>
              <w:t xml:space="preserve"> </w:t>
            </w:r>
            <w:r w:rsidRPr="00F823E1">
              <w:t>=15</w:t>
            </w:r>
            <w:r w:rsidRPr="00707721">
              <w:t xml:space="preserve"> мм</w:t>
            </w:r>
          </w:p>
        </w:tc>
      </w:tr>
    </w:tbl>
    <w:p w:rsidR="00001D65" w:rsidRPr="00F823E1" w:rsidRDefault="00001D65" w:rsidP="00001D65">
      <w:pPr>
        <w:pStyle w:val="Zv-bodyreport"/>
      </w:pPr>
    </w:p>
    <w:p w:rsidR="00001D65" w:rsidRPr="00F823E1" w:rsidRDefault="00001D65" w:rsidP="00001D65">
      <w:pPr>
        <w:pStyle w:val="Zv-bodyreport"/>
      </w:pPr>
      <w:r w:rsidRPr="00F823E1">
        <w:t>Из рисунка видно, что зависимость плотности тока на струйном электролитическом катоде носит немонотонный характер. В интервале тока от 0,5 до 1 А величина j резко уменьшается. При этом визуально можно наблюдать увеличение площади катодного пятна от 0,142 до 1,67 см2. При увеличении тока разряда от 100 до 300 А площадь катодного пятна практически не меняется и из рисунка 3.13 можно увидеть, что на участке от 100 до 300 мА выполняется закон Геля.</w:t>
      </w:r>
    </w:p>
    <w:p w:rsidR="00001D65" w:rsidRDefault="00001D65" w:rsidP="00001D65">
      <w:pPr>
        <w:pStyle w:val="Zv-TitleReferences-ru"/>
      </w:pPr>
      <w:r>
        <w:t>Литература</w:t>
      </w:r>
    </w:p>
    <w:p w:rsidR="00001D65" w:rsidRPr="00F823E1" w:rsidRDefault="00001D65" w:rsidP="00001D65">
      <w:pPr>
        <w:pStyle w:val="Zv-References-ru"/>
        <w:numPr>
          <w:ilvl w:val="0"/>
          <w:numId w:val="1"/>
        </w:numPr>
      </w:pPr>
      <w:r w:rsidRPr="00F823E1">
        <w:t>А. Энгель, М. Истеенбек. Физика и техника электрического разряда в газах / // Пер. с нем. / Под ред. Капцова Н.А.  М.:  Л.: ОНТИ, 1936. С.315.</w:t>
      </w:r>
    </w:p>
    <w:p w:rsidR="00001D65" w:rsidRDefault="00001D65" w:rsidP="00001D65">
      <w:pPr>
        <w:pStyle w:val="Zv-References-ru"/>
        <w:numPr>
          <w:ilvl w:val="0"/>
          <w:numId w:val="1"/>
        </w:numPr>
      </w:pPr>
      <w:r w:rsidRPr="00707721">
        <w:t>.</w:t>
      </w:r>
      <w:r w:rsidRPr="00F823E1">
        <w:t xml:space="preserve"> </w:t>
      </w:r>
      <w:r w:rsidRPr="00707721">
        <w:t>Ахатов М.Ф.</w:t>
      </w:r>
      <w:r w:rsidRPr="00F823E1">
        <w:t xml:space="preserve"> Преимущества плазменно-электролитной очистки</w:t>
      </w:r>
      <w:r w:rsidRPr="00707721">
        <w:t>/ Ахатов М.Ф.</w:t>
      </w:r>
      <w:r w:rsidRPr="00F823E1">
        <w:t>, Садиков Л.Д</w:t>
      </w:r>
      <w:r w:rsidRPr="00707721">
        <w:t xml:space="preserve"> // Международная научная конференция «плазменные технологии исследования, модификации и получения материалов различной физической природы» и международная школа молодых ученых и специалистов «плазменные технологии в исследовании и получении новых материалов»- Казань.  </w:t>
      </w:r>
      <w:smartTag w:uri="urn:schemas-microsoft-com:office:smarttags" w:element="metricconverter">
        <w:smartTagPr>
          <w:attr w:name="ProductID" w:val="2012 г"/>
        </w:smartTagPr>
        <w:r w:rsidRPr="00707721">
          <w:t>2012 г</w:t>
        </w:r>
      </w:smartTag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8DA" w:rsidRDefault="004028DA">
      <w:r>
        <w:separator/>
      </w:r>
    </w:p>
  </w:endnote>
  <w:endnote w:type="continuationSeparator" w:id="0">
    <w:p w:rsidR="004028DA" w:rsidRDefault="00402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3F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3F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3D8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8DA" w:rsidRDefault="004028DA">
      <w:r>
        <w:separator/>
      </w:r>
    </w:p>
  </w:footnote>
  <w:footnote w:type="continuationSeparator" w:id="0">
    <w:p w:rsidR="004028DA" w:rsidRDefault="00402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B3F1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3D8B"/>
    <w:rsid w:val="00001D6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028DA"/>
    <w:rsid w:val="00433D8B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B3F1B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1D6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01D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arsk/siza/sch/sikertan/sch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hatov.81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hamsemuhametova.gulnaz@yandex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ПЛОТНОСТЬ ТОКА НА ЭЛЕКТРОЛИТИЧЕСКОМ КАТОДЕ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2015-01-10T20:52:00Z</dcterms:created>
  <dcterms:modified xsi:type="dcterms:W3CDTF">2015-01-10T20:58:00Z</dcterms:modified>
</cp:coreProperties>
</file>