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97F" w:rsidRDefault="0098297F" w:rsidP="0098297F">
      <w:pPr>
        <w:pStyle w:val="Zv-Titlereport"/>
      </w:pPr>
      <w:r>
        <w:t>Исследование вакуумной дуги с диффузной катодной привязкой как источника плазмы для задач плазменной сепарации оят</w:t>
      </w:r>
    </w:p>
    <w:p w:rsidR="0098297F" w:rsidRDefault="0098297F" w:rsidP="0098297F">
      <w:pPr>
        <w:pStyle w:val="Zv-Author"/>
      </w:pPr>
      <w:r>
        <w:t xml:space="preserve">Р.Х. Амиров, Н.А. Ворона, А.В. Гавриков, Г.Д. Лизякин, В.П. Полищук, И.С. Самойлов, В.П. Смирнов, </w:t>
      </w:r>
      <w:r w:rsidRPr="0098297F">
        <w:rPr>
          <w:vertAlign w:val="superscript"/>
        </w:rPr>
        <w:t>*</w:t>
      </w:r>
      <w:r w:rsidRPr="0009236D">
        <w:rPr>
          <w:u w:val="single"/>
        </w:rPr>
        <w:t>Р.А. Усманов</w:t>
      </w:r>
      <w:r>
        <w:t>, И.М. Ярцев</w:t>
      </w:r>
    </w:p>
    <w:p w:rsidR="0098297F" w:rsidRPr="005A1545" w:rsidRDefault="0098297F" w:rsidP="0098297F">
      <w:pPr>
        <w:pStyle w:val="Zv-Organization"/>
      </w:pPr>
      <w:r>
        <w:t xml:space="preserve">ОИВТ РАН, Москва, РФ, </w:t>
      </w:r>
      <w:hyperlink r:id="rId7" w:history="1">
        <w:r w:rsidRPr="00872242">
          <w:rPr>
            <w:rStyle w:val="a7"/>
            <w:lang w:val="en-US"/>
          </w:rPr>
          <w:t>gavrikov</w:t>
        </w:r>
        <w:r w:rsidRPr="00872242">
          <w:rPr>
            <w:rStyle w:val="a7"/>
          </w:rPr>
          <w:t>@</w:t>
        </w:r>
        <w:r w:rsidRPr="00872242">
          <w:rPr>
            <w:rStyle w:val="a7"/>
            <w:lang w:val="en-US"/>
          </w:rPr>
          <w:t>ihed</w:t>
        </w:r>
        <w:r w:rsidRPr="00872242">
          <w:rPr>
            <w:rStyle w:val="a7"/>
          </w:rPr>
          <w:t>.</w:t>
        </w:r>
        <w:r w:rsidRPr="00872242">
          <w:rPr>
            <w:rStyle w:val="a7"/>
            <w:lang w:val="en-US"/>
          </w:rPr>
          <w:t>ras</w:t>
        </w:r>
        <w:r w:rsidRPr="00872242">
          <w:rPr>
            <w:rStyle w:val="a7"/>
          </w:rPr>
          <w:t>.</w:t>
        </w:r>
        <w:r w:rsidRPr="00872242">
          <w:rPr>
            <w:rStyle w:val="a7"/>
            <w:lang w:val="en-US"/>
          </w:rPr>
          <w:t>ru</w:t>
        </w:r>
      </w:hyperlink>
      <w:r w:rsidRPr="005A1545">
        <w:br/>
      </w:r>
      <w:r w:rsidRPr="0098297F">
        <w:rPr>
          <w:vertAlign w:val="superscript"/>
        </w:rPr>
        <w:t>*</w:t>
      </w:r>
      <w:r>
        <w:t xml:space="preserve">МФТИ, Долгопрудный, РФ, </w:t>
      </w:r>
      <w:hyperlink r:id="rId8" w:history="1">
        <w:r w:rsidRPr="00872242">
          <w:rPr>
            <w:rStyle w:val="a7"/>
            <w:lang w:val="en-US"/>
          </w:rPr>
          <w:t>ravus</w:t>
        </w:r>
        <w:r w:rsidRPr="00872242">
          <w:rPr>
            <w:rStyle w:val="a7"/>
          </w:rPr>
          <w:t>46@</w:t>
        </w:r>
        <w:r w:rsidRPr="00872242">
          <w:rPr>
            <w:rStyle w:val="a7"/>
            <w:lang w:val="en-US"/>
          </w:rPr>
          <w:t>yandex</w:t>
        </w:r>
        <w:r w:rsidRPr="00872242">
          <w:rPr>
            <w:rStyle w:val="a7"/>
          </w:rPr>
          <w:t>.</w:t>
        </w:r>
        <w:r w:rsidRPr="00872242">
          <w:rPr>
            <w:rStyle w:val="a7"/>
            <w:lang w:val="en-US"/>
          </w:rPr>
          <w:t>ru</w:t>
        </w:r>
      </w:hyperlink>
    </w:p>
    <w:p w:rsidR="0098297F" w:rsidRDefault="0098297F" w:rsidP="0098297F">
      <w:pPr>
        <w:pStyle w:val="Zv-bodyreport"/>
      </w:pPr>
      <w:r>
        <w:t>Среди проблем, решаемых при создании технологии плазменной сепарации ОЯТ, стоит задача конструирования высокопроизводительного (100 г/ч) источника практически полностью ионизованной плазмы вещества ОЯТ. Основой для такого источника может служить вакуумная дуга с диффузной привязкой</w:t>
      </w:r>
      <w:r w:rsidRPr="00A82A9F">
        <w:t xml:space="preserve"> </w:t>
      </w:r>
      <w:r>
        <w:t>на расходуемом катоде, преимуществами которой, по сравнению с другими типами дуг, являются высокая степень ионизации плазмы и отсутствие капель в продуктах эрозии катода</w:t>
      </w:r>
      <w:r w:rsidRPr="00E102A2">
        <w:t xml:space="preserve"> [1].</w:t>
      </w:r>
    </w:p>
    <w:p w:rsidR="0098297F" w:rsidRPr="008A335F" w:rsidRDefault="0098297F" w:rsidP="0098297F">
      <w:pPr>
        <w:pStyle w:val="Zv-bodyreport"/>
      </w:pPr>
      <w:r>
        <w:t xml:space="preserve">Разряд зажигался в вакуумной камере при остаточном давлении менее 10 мПа. Катодом дуги служило вещество, моделирующее ОЯТ, находившееся в молибденовом тигле с внешним диаметром </w:t>
      </w:r>
      <w:smartTag w:uri="urn:schemas-microsoft-com:office:smarttags" w:element="metricconverter">
        <w:smartTagPr>
          <w:attr w:name="ProductID" w:val="25 мм"/>
        </w:smartTagPr>
        <w:r>
          <w:t>25 мм</w:t>
        </w:r>
      </w:smartTag>
      <w:r>
        <w:t xml:space="preserve"> и высотой </w:t>
      </w:r>
      <w:smartTag w:uri="urn:schemas-microsoft-com:office:smarttags" w:element="metricconverter">
        <w:smartTagPr>
          <w:attr w:name="ProductID" w:val="14 мм"/>
        </w:smartTagPr>
        <w:r>
          <w:t>14 мм</w:t>
        </w:r>
      </w:smartTag>
      <w:r>
        <w:t xml:space="preserve"> (площадь расплава составляла около 5 см</w:t>
      </w:r>
      <w:r>
        <w:rPr>
          <w:vertAlign w:val="superscript"/>
        </w:rPr>
        <w:t>2</w:t>
      </w:r>
      <w:r>
        <w:t xml:space="preserve">). Под тиглем располагался электронно-лучевой подогреватель (ЭЛП) мощностью 1 кВт, позволявший менять температуру катода при постоянном токе. Анодом дуги являлся водоохлаждаемый стальной диск с центральным отверстием диаметром </w:t>
      </w:r>
      <w:smartTag w:uri="urn:schemas-microsoft-com:office:smarttags" w:element="metricconverter">
        <w:smartTagPr>
          <w:attr w:name="ProductID" w:val="32 мм"/>
        </w:smartTagPr>
        <w:r>
          <w:t>32 мм</w:t>
        </w:r>
      </w:smartTag>
      <w:r>
        <w:t xml:space="preserve"> или </w:t>
      </w:r>
      <w:smartTag w:uri="urn:schemas-microsoft-com:office:smarttags" w:element="metricconverter">
        <w:smartTagPr>
          <w:attr w:name="ProductID" w:val="16 мм"/>
        </w:smartTagPr>
        <w:r>
          <w:t>16 мм</w:t>
        </w:r>
      </w:smartTag>
      <w:r>
        <w:t xml:space="preserve">. Межэлектродное расстояние составляло около </w:t>
      </w:r>
      <w:smartTag w:uri="urn:schemas-microsoft-com:office:smarttags" w:element="metricconverter">
        <w:smartTagPr>
          <w:attr w:name="ProductID" w:val="30 мм"/>
        </w:smartTagPr>
        <w:r>
          <w:t>30 мм</w:t>
        </w:r>
      </w:smartTag>
      <w:r>
        <w:t>.</w:t>
      </w:r>
      <w:r w:rsidRPr="00661DF3">
        <w:t xml:space="preserve"> </w:t>
      </w:r>
      <w:r>
        <w:t>Дуговой разряд возникал в парах испаряющегося катода. Система диагностики включала измерение температуры тигля, а также контроль ВАХ разряда и мощности ЭЛП. Плазма исследовалась при помощи спектрального и зондового методов.</w:t>
      </w:r>
    </w:p>
    <w:p w:rsidR="0098297F" w:rsidRPr="0089059E" w:rsidRDefault="0098297F" w:rsidP="0098297F">
      <w:pPr>
        <w:pStyle w:val="Zv-bodyreport"/>
      </w:pPr>
      <w:r>
        <w:t>Основным веществом, моделирующим ОЯТ, являлся гадолиний. Его первые три потенциала ионизации близки к урану (</w:t>
      </w:r>
      <w:r w:rsidRPr="002E4273">
        <w:rPr>
          <w:lang w:val="en-US"/>
        </w:rPr>
        <w:t>U</w:t>
      </w:r>
      <w:r w:rsidRPr="002E4273">
        <w:t xml:space="preserve">: 6.19-11.9-20.0 эВ; </w:t>
      </w:r>
      <w:r>
        <w:rPr>
          <w:lang w:val="en-US"/>
        </w:rPr>
        <w:t>Gd</w:t>
      </w:r>
      <w:r w:rsidRPr="001F1178">
        <w:t xml:space="preserve">: </w:t>
      </w:r>
      <w:r w:rsidRPr="002E4273">
        <w:t>6.15-12.1-20.6 эВ</w:t>
      </w:r>
      <w:r>
        <w:t>), а отношение потока испаряющихся атомов к электронам термоэмиссии, определяющее характеристики вакуумных дуг,</w:t>
      </w:r>
      <w:r w:rsidRPr="00DF384D">
        <w:t xml:space="preserve"> </w:t>
      </w:r>
      <w:r>
        <w:t xml:space="preserve">для обоих элементов много меньше единицы (при температуре 2 кК </w:t>
      </w:r>
      <w:r>
        <w:rPr>
          <w:lang w:val="en-US"/>
        </w:rPr>
        <w:t>ξ</w:t>
      </w:r>
      <w:r w:rsidRPr="00A56ECA">
        <w:t xml:space="preserve"> </w:t>
      </w:r>
      <w:r>
        <w:rPr>
          <w:vertAlign w:val="subscript"/>
          <w:lang w:val="en-US"/>
        </w:rPr>
        <w:t>U</w:t>
      </w:r>
      <w:r w:rsidRPr="00A56ECA">
        <w:t xml:space="preserve"> = 0.05, </w:t>
      </w:r>
      <w:r>
        <w:rPr>
          <w:lang w:val="en-US"/>
        </w:rPr>
        <w:t>ξ</w:t>
      </w:r>
      <w:r w:rsidRPr="00A56ECA">
        <w:t xml:space="preserve"> </w:t>
      </w:r>
      <w:r>
        <w:rPr>
          <w:vertAlign w:val="subscript"/>
          <w:lang w:val="en-US"/>
        </w:rPr>
        <w:t>Gd</w:t>
      </w:r>
      <w:r w:rsidRPr="00A56ECA">
        <w:t xml:space="preserve"> = 0.01)</w:t>
      </w:r>
      <w:r>
        <w:t xml:space="preserve"> </w:t>
      </w:r>
      <w:r w:rsidRPr="00661DF3">
        <w:t>[2].</w:t>
      </w:r>
      <w:r>
        <w:t xml:space="preserve"> В качестве вещества, моделирующего оксид урана (более 90% ОЯТ составляет </w:t>
      </w:r>
      <w:r>
        <w:rPr>
          <w:lang w:val="en-US"/>
        </w:rPr>
        <w:t>UO</w:t>
      </w:r>
      <w:r w:rsidRPr="0007045D">
        <w:rPr>
          <w:vertAlign w:val="subscript"/>
        </w:rPr>
        <w:t>2</w:t>
      </w:r>
      <w:r w:rsidRPr="0007045D">
        <w:t xml:space="preserve">) </w:t>
      </w:r>
      <w:r>
        <w:t xml:space="preserve">выступал оксид ниобия, его выбор также обусловлен низким значением атом-электронного отношения. В этом случае к порошку оксида добавлялся хром, обеспечивающий необходимое, для пробоя промежутка давление насыщенных паров. Веществом, имитирующем динамику движения тяжелых ионов, являлся свинец </w:t>
      </w:r>
      <w:r w:rsidRPr="002E4273">
        <w:t>(</w:t>
      </w:r>
      <w:r w:rsidRPr="002E4273">
        <w:rPr>
          <w:lang w:val="en-US"/>
        </w:rPr>
        <w:t>m</w:t>
      </w:r>
      <w:r w:rsidRPr="002E4273">
        <w:rPr>
          <w:vertAlign w:val="subscript"/>
          <w:lang w:val="en-US"/>
        </w:rPr>
        <w:t>Pb</w:t>
      </w:r>
      <w:r w:rsidRPr="002E4273">
        <w:t xml:space="preserve"> = </w:t>
      </w:r>
      <w:smartTag w:uri="urn:schemas-microsoft-com:office:smarttags" w:element="metricconverter">
        <w:smartTagPr>
          <w:attr w:name="ProductID" w:val="207 a"/>
        </w:smartTagPr>
        <w:r w:rsidRPr="002E4273">
          <w:t xml:space="preserve">207 </w:t>
        </w:r>
        <w:r w:rsidRPr="002E4273">
          <w:rPr>
            <w:lang w:val="en-US"/>
          </w:rPr>
          <w:t>a</w:t>
        </w:r>
      </w:smartTag>
      <w:r w:rsidRPr="002E4273">
        <w:t>.</w:t>
      </w:r>
      <w:r w:rsidRPr="002E4273">
        <w:rPr>
          <w:lang w:val="en-US"/>
        </w:rPr>
        <w:t>e</w:t>
      </w:r>
      <w:r w:rsidRPr="002E4273">
        <w:t>.</w:t>
      </w:r>
      <w:r w:rsidRPr="002E4273">
        <w:rPr>
          <w:lang w:val="en-US"/>
        </w:rPr>
        <w:t>m</w:t>
      </w:r>
      <w:r w:rsidRPr="002E4273">
        <w:t xml:space="preserve">, </w:t>
      </w:r>
      <w:r w:rsidRPr="002E4273">
        <w:rPr>
          <w:lang w:val="en-US"/>
        </w:rPr>
        <w:t>m</w:t>
      </w:r>
      <w:r w:rsidRPr="002E4273">
        <w:rPr>
          <w:vertAlign w:val="subscript"/>
          <w:lang w:val="en-US"/>
        </w:rPr>
        <w:t>U</w:t>
      </w:r>
      <w:r w:rsidRPr="002E4273">
        <w:t xml:space="preserve"> = </w:t>
      </w:r>
      <w:smartTag w:uri="urn:schemas-microsoft-com:office:smarttags" w:element="metricconverter">
        <w:smartTagPr>
          <w:attr w:name="ProductID" w:val="238 a"/>
        </w:smartTagPr>
        <w:r w:rsidRPr="002E4273">
          <w:t xml:space="preserve">238 </w:t>
        </w:r>
        <w:r w:rsidRPr="002E4273">
          <w:rPr>
            <w:lang w:val="en-US"/>
          </w:rPr>
          <w:t>a</w:t>
        </w:r>
      </w:smartTag>
      <w:r w:rsidRPr="002E4273">
        <w:t>.</w:t>
      </w:r>
      <w:r w:rsidRPr="002E4273">
        <w:rPr>
          <w:lang w:val="en-US"/>
        </w:rPr>
        <w:t>e</w:t>
      </w:r>
      <w:r w:rsidRPr="002E4273">
        <w:t>.</w:t>
      </w:r>
      <w:r w:rsidRPr="002E4273">
        <w:rPr>
          <w:lang w:val="en-US"/>
        </w:rPr>
        <w:t>m</w:t>
      </w:r>
      <w:r w:rsidRPr="002E4273">
        <w:t>.).</w:t>
      </w:r>
    </w:p>
    <w:p w:rsidR="0098297F" w:rsidRPr="00E102A2" w:rsidRDefault="0098297F" w:rsidP="0098297F">
      <w:pPr>
        <w:pStyle w:val="Zv-bodyreport"/>
      </w:pPr>
      <w:r>
        <w:t xml:space="preserve">В результате проведенных экспериментов определен средний заряд ионов гадолиниевой плазмы на выходе из анодного отверстия, при напряжении дуги около 5 В его величина близка к единице. Определена зависимость температуры электронов от напряжения на дуге, она возрастает от 1 до 9 эВ при повышении напряжения от 3 до 30 В. Определен диапазон температур свинцового катода </w:t>
      </w:r>
      <w:r w:rsidRPr="00004D59">
        <w:t>1</w:t>
      </w:r>
      <w:r>
        <w:t>.</w:t>
      </w:r>
      <w:r w:rsidRPr="00004D59">
        <w:t>3-1</w:t>
      </w:r>
      <w:r>
        <w:t>.</w:t>
      </w:r>
      <w:r w:rsidRPr="00004D59">
        <w:t>4 кК</w:t>
      </w:r>
      <w:r>
        <w:t>, при котором возникает дуговой разряд с диффузной привязкой. Спектральным методом показано, что ниобий, содержащийся в оксидной составляющей</w:t>
      </w:r>
      <w:bookmarkStart w:id="0" w:name="_GoBack"/>
      <w:bookmarkEnd w:id="0"/>
      <w:r>
        <w:t xml:space="preserve"> катода, поступает в разрядный промежуток и является одним из компонентов плазмообразующей среды</w:t>
      </w:r>
      <w:r w:rsidRPr="00E102A2">
        <w:t>.</w:t>
      </w:r>
    </w:p>
    <w:p w:rsidR="0098297F" w:rsidRPr="0089059E" w:rsidRDefault="0098297F" w:rsidP="0098297F">
      <w:pPr>
        <w:pStyle w:val="Zv-bodyreport"/>
      </w:pPr>
      <w:r w:rsidRPr="00444122">
        <w:t>Исследование выполнено за счет гранта Российского научного фонда (проект</w:t>
      </w:r>
      <w:r>
        <w:rPr>
          <w:lang w:val="en-US"/>
        </w:rPr>
        <w:t> </w:t>
      </w:r>
      <w:r w:rsidRPr="00444122">
        <w:t>№14</w:t>
      </w:r>
      <w:r w:rsidRPr="0098297F">
        <w:noBreakHyphen/>
      </w:r>
      <w:r w:rsidRPr="00444122">
        <w:t>29</w:t>
      </w:r>
      <w:r w:rsidRPr="0098297F">
        <w:noBreakHyphen/>
      </w:r>
      <w:r w:rsidRPr="00444122">
        <w:t>00231)</w:t>
      </w:r>
      <w:r w:rsidRPr="00E102A2">
        <w:t>.</w:t>
      </w:r>
    </w:p>
    <w:p w:rsidR="0098297F" w:rsidRDefault="0098297F" w:rsidP="0098297F">
      <w:pPr>
        <w:pStyle w:val="Zv-TitleReferences-en"/>
      </w:pPr>
      <w:r>
        <w:t>Литература</w:t>
      </w:r>
    </w:p>
    <w:p w:rsidR="0098297F" w:rsidRPr="008A335F" w:rsidRDefault="0098297F" w:rsidP="0098297F">
      <w:pPr>
        <w:pStyle w:val="Zv-References-en"/>
        <w:rPr>
          <w:lang w:val="ru-RU"/>
        </w:rPr>
      </w:pPr>
      <w:r w:rsidRPr="008023AB">
        <w:rPr>
          <w:szCs w:val="24"/>
          <w:lang w:val="ru-RU"/>
        </w:rPr>
        <w:t>Васин А. И., Дороднов А. М., Петросов В. А.</w:t>
      </w:r>
      <w:r w:rsidRPr="008A335F">
        <w:rPr>
          <w:szCs w:val="24"/>
          <w:lang w:val="ru-RU"/>
        </w:rPr>
        <w:t xml:space="preserve"> Письма в ЖТФ. – 1979. </w:t>
      </w:r>
      <w:r w:rsidRPr="002607F4">
        <w:rPr>
          <w:szCs w:val="24"/>
          <w:lang w:val="ru-RU"/>
        </w:rPr>
        <w:t>Т. 5, вып. 24. – С. 1499-1505.</w:t>
      </w:r>
    </w:p>
    <w:p w:rsidR="0098297F" w:rsidRPr="008A335F" w:rsidRDefault="0098297F" w:rsidP="0098297F">
      <w:pPr>
        <w:pStyle w:val="Zv-References-en"/>
        <w:rPr>
          <w:lang w:val="ru-RU"/>
        </w:rPr>
      </w:pPr>
      <w:r w:rsidRPr="008023AB">
        <w:rPr>
          <w:lang w:val="ru-RU"/>
        </w:rPr>
        <w:t>Полищук В. П., Сердюкова О.К., Ярцев И.М.</w:t>
      </w:r>
      <w:r w:rsidRPr="008A335F">
        <w:rPr>
          <w:lang w:val="ru-RU"/>
        </w:rPr>
        <w:t xml:space="preserve"> ЖТФ. – 1993. - Т. 63, вып. 3. – С. 66-74</w:t>
      </w:r>
    </w:p>
    <w:p w:rsidR="004B72AA" w:rsidRPr="0098297F" w:rsidRDefault="004B72AA" w:rsidP="000D76E9"/>
    <w:sectPr w:rsidR="004B72AA" w:rsidRPr="0098297F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700" w:rsidRDefault="007E4700">
      <w:r>
        <w:separator/>
      </w:r>
    </w:p>
  </w:endnote>
  <w:endnote w:type="continuationSeparator" w:id="0">
    <w:p w:rsidR="007E4700" w:rsidRDefault="007E47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3F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B3F1B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8297F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700" w:rsidRDefault="007E4700">
      <w:r>
        <w:separator/>
      </w:r>
    </w:p>
  </w:footnote>
  <w:footnote w:type="continuationSeparator" w:id="0">
    <w:p w:rsidR="007E4700" w:rsidRDefault="007E47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0C7078">
      <w:rPr>
        <w:sz w:val="20"/>
        <w:lang w:val="en-US"/>
      </w:rPr>
      <w:t>I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0C7078" w:rsidRPr="00DA1D0D">
      <w:rPr>
        <w:sz w:val="20"/>
      </w:rPr>
      <w:t>9</w:t>
    </w:r>
    <w:r>
      <w:rPr>
        <w:sz w:val="20"/>
      </w:rPr>
      <w:t xml:space="preserve"> – 1</w:t>
    </w:r>
    <w:r w:rsidR="000C7078" w:rsidRPr="00DA1D0D">
      <w:rPr>
        <w:sz w:val="20"/>
      </w:rPr>
      <w:t>3</w:t>
    </w:r>
    <w:r>
      <w:rPr>
        <w:sz w:val="20"/>
      </w:rPr>
      <w:t xml:space="preserve"> февраля 201</w:t>
    </w:r>
    <w:r w:rsidR="000C7078" w:rsidRPr="00DA1D0D">
      <w:rPr>
        <w:sz w:val="20"/>
      </w:rPr>
      <w:t>5</w:t>
    </w:r>
    <w:r>
      <w:rPr>
        <w:sz w:val="20"/>
      </w:rPr>
      <w:t xml:space="preserve"> г.</w:t>
    </w:r>
  </w:p>
  <w:p w:rsidR="00654A7B" w:rsidRDefault="008B3F1B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E4700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A4E54"/>
    <w:rsid w:val="00732A2E"/>
    <w:rsid w:val="007B6378"/>
    <w:rsid w:val="007E06CE"/>
    <w:rsid w:val="007E4700"/>
    <w:rsid w:val="00802D35"/>
    <w:rsid w:val="008B3F1B"/>
    <w:rsid w:val="00930480"/>
    <w:rsid w:val="0094051A"/>
    <w:rsid w:val="00953341"/>
    <w:rsid w:val="0098297F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60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uiPriority w:val="99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uiPriority w:val="99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uiPriority w:val="99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uiPriority w:val="99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uiPriority w:val="99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uiPriority w:val="99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uiPriority w:val="99"/>
    <w:qFormat/>
    <w:rsid w:val="00E7021A"/>
  </w:style>
  <w:style w:type="character" w:styleId="a7">
    <w:name w:val="Hyperlink"/>
    <w:basedOn w:val="a0"/>
    <w:uiPriority w:val="99"/>
    <w:unhideWhenUsed/>
    <w:rsid w:val="009829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vus46@yandex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gavrikov@ihed.ras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5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Zven_2015_r</Template>
  <TotalTime>5</TotalTime>
  <Pages>1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ВАКУУМНОЙ ДУГИ С ДИФФУЗНОЙ КАТОДНОЙ ПРИВЯЗКОЙ КАК ИСТОЧНИКА ПЛАЗМЫ ДЛЯ ЗАДАЧ ПЛАЗМЕННОЙ СЕПАРАЦИИ ОЯТ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2015-01-10T19:41:00Z</dcterms:created>
  <dcterms:modified xsi:type="dcterms:W3CDTF">2015-01-10T19:46:00Z</dcterms:modified>
</cp:coreProperties>
</file>