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0C" w:rsidRPr="00C84E0C" w:rsidRDefault="00C84E0C" w:rsidP="00C84E0C">
      <w:pPr>
        <w:pStyle w:val="Zv-Titlereport"/>
      </w:pPr>
      <w:r w:rsidRPr="00EA02AD">
        <w:t>Молекулярно-динамическое исследование колебаний электронов в ионизованных лазером кластерах</w:t>
      </w:r>
    </w:p>
    <w:p w:rsidR="00C84E0C" w:rsidRDefault="00C84E0C" w:rsidP="00C84E0C">
      <w:pPr>
        <w:pStyle w:val="Zv-Author"/>
      </w:pPr>
      <w:r w:rsidRPr="00112CF6">
        <w:rPr>
          <w:u w:val="single"/>
        </w:rPr>
        <w:t>Быстрый Р.Г.</w:t>
      </w:r>
      <w:r w:rsidRPr="006332D7">
        <w:t>,</w:t>
      </w:r>
      <w:r>
        <w:t xml:space="preserve"> Морозов И.В.</w:t>
      </w:r>
    </w:p>
    <w:p w:rsidR="00C84E0C" w:rsidRDefault="00C84E0C" w:rsidP="00C84E0C">
      <w:pPr>
        <w:pStyle w:val="Zv-Organization"/>
      </w:pPr>
      <w:r w:rsidRPr="00EA02AD">
        <w:t>Объединенный институт высоких температур РАН (ОИВТ РАН)</w:t>
      </w:r>
    </w:p>
    <w:p w:rsidR="00C84E0C" w:rsidRDefault="00C84E0C" w:rsidP="00C84E0C">
      <w:pPr>
        <w:pStyle w:val="Zv-bodyreport"/>
      </w:pPr>
      <w:r w:rsidRPr="001D3052">
        <w:t>Облучение наноразмерных кластеров мощным коротким лазерным импульсом пр</w:t>
      </w:r>
      <w:r w:rsidRPr="001D3052">
        <w:t>и</w:t>
      </w:r>
      <w:r w:rsidRPr="001D3052">
        <w:t>водит к быстрой ионизации вещества, образованию так называемой «кластерной плазмы» и последующему взрывному разлету ионизованных ионов в результате электростатического отталкивания</w:t>
      </w:r>
      <w:r w:rsidRPr="00C37533">
        <w:t xml:space="preserve"> [1]</w:t>
      </w:r>
      <w:r w:rsidRPr="001D3052">
        <w:t>. Взаимодействие л</w:t>
      </w:r>
      <w:r w:rsidRPr="001D3052">
        <w:t>а</w:t>
      </w:r>
      <w:r w:rsidRPr="001D3052">
        <w:t>зерных импульсов с кластерами имеет как практические приложения, например, генерация коротких рентгеновских импульсов или потоков заряже</w:t>
      </w:r>
      <w:r w:rsidRPr="001D3052">
        <w:t>н</w:t>
      </w:r>
      <w:r w:rsidRPr="001D3052">
        <w:t>ных частиц, так и предоставляет уникальную возможность для изучения быстропротекающих процессов в плотной пла</w:t>
      </w:r>
      <w:r w:rsidRPr="001D3052">
        <w:t>з</w:t>
      </w:r>
      <w:r w:rsidRPr="001D3052">
        <w:t>ме.</w:t>
      </w:r>
      <w:r w:rsidRPr="0040591B">
        <w:t xml:space="preserve"> </w:t>
      </w:r>
      <w:r w:rsidRPr="001D3052">
        <w:t>При определенных условиях кластерная плазма может оказаться неидеальной.</w:t>
      </w:r>
    </w:p>
    <w:p w:rsidR="00C84E0C" w:rsidRDefault="00C84E0C" w:rsidP="00C84E0C">
      <w:pPr>
        <w:pStyle w:val="Zv-bodyreport"/>
      </w:pPr>
      <w:r w:rsidRPr="001D3052">
        <w:t>Исследование такой плазмы в экспериментах [</w:t>
      </w:r>
      <w:r w:rsidRPr="00C37533">
        <w:t>2</w:t>
      </w:r>
      <w:r w:rsidRPr="001D3052">
        <w:t>] и с помощью численного м</w:t>
      </w:r>
      <w:r w:rsidRPr="001D3052">
        <w:t>о</w:t>
      </w:r>
      <w:r w:rsidRPr="001D3052">
        <w:t xml:space="preserve">делирования </w:t>
      </w:r>
      <w:r w:rsidRPr="00C37533">
        <w:t>[3</w:t>
      </w:r>
      <w:r w:rsidRPr="001D3052">
        <w:t>] показали, что динамика электронов не может быть описана имеющимися теоретич</w:t>
      </w:r>
      <w:r w:rsidRPr="001D3052">
        <w:t>е</w:t>
      </w:r>
      <w:r w:rsidRPr="001D3052">
        <w:t>скими закономерностями. В частности, частоты собственных колебаний эле</w:t>
      </w:r>
      <w:r w:rsidRPr="001D3052">
        <w:t>к</w:t>
      </w:r>
      <w:r w:rsidRPr="001D3052">
        <w:t>тронного облака не соответствуют частотам колебаний Ми или ленгмюровских плазменных волн. Полученные отличия качественно объяснялись размерными эффектами и неидеальн</w:t>
      </w:r>
      <w:r w:rsidRPr="001D3052">
        <w:t>о</w:t>
      </w:r>
      <w:r w:rsidRPr="001D3052">
        <w:t>стью плазмы. Однако, исследованный в этих работах диапазон размеров кластеров (50-1000 атомов), не давал ответа на вопрос, при каких числах частиц в спектре электронных колебаний появл</w:t>
      </w:r>
      <w:r w:rsidRPr="001D3052">
        <w:t>я</w:t>
      </w:r>
      <w:r w:rsidRPr="001D3052">
        <w:t>ются эффекты неоднородности.</w:t>
      </w:r>
    </w:p>
    <w:p w:rsidR="00C84E0C" w:rsidRDefault="00C84E0C" w:rsidP="00C84E0C">
      <w:pPr>
        <w:pStyle w:val="Zv-bodyreport"/>
      </w:pPr>
      <w:r>
        <w:t>Это потребовало проведения нового молек</w:t>
      </w:r>
      <w:r>
        <w:t>у</w:t>
      </w:r>
      <w:r>
        <w:t xml:space="preserve">лярно-динамического (МД) моделирования кластерной плазмы </w:t>
      </w:r>
      <w:r w:rsidRPr="00107C11">
        <w:t>[4]</w:t>
      </w:r>
      <w:r>
        <w:t xml:space="preserve"> с применением графических ускорителях (ГУ). В результате были ра</w:t>
      </w:r>
      <w:r>
        <w:t>с</w:t>
      </w:r>
      <w:r>
        <w:t>смотрены три основные моды колебаний электронного облака кластера при неподвижных ионах для ионизованных кластеров натрия размером от 50 до 10</w:t>
      </w:r>
      <w:r w:rsidRPr="002979F6">
        <w:rPr>
          <w:vertAlign w:val="superscript"/>
        </w:rPr>
        <w:t>5</w:t>
      </w:r>
      <w:r>
        <w:t xml:space="preserve"> атомов. При этом подтверждены в</w:t>
      </w:r>
      <w:r>
        <w:t>ы</w:t>
      </w:r>
      <w:r>
        <w:t>сказанные ранее предположения о наличии порогового значения размера кластера для поя</w:t>
      </w:r>
      <w:r>
        <w:t>в</w:t>
      </w:r>
      <w:r>
        <w:t>ления моды колебаний, соответствующей ленгмюровским плазменным колебаниям с учетом ограничений, налагаемых ге</w:t>
      </w:r>
      <w:r>
        <w:t>о</w:t>
      </w:r>
      <w:r>
        <w:t>метрией задачи.</w:t>
      </w:r>
    </w:p>
    <w:p w:rsidR="00C84E0C" w:rsidRDefault="00C84E0C" w:rsidP="00C84E0C">
      <w:pPr>
        <w:pStyle w:val="Zv-bodyreport"/>
      </w:pPr>
      <w:r>
        <w:t>На основе МД моделирования были рассчитаны корреляционные функции полного тока электронов, на основании которых рассчитывались частоты и декременты затухания мод колебаний в зависимости от размера кластера. Показано, что при увеличении размера кластера рассчитанные значения частот стремятся к теоретическим пределам для однородного распределения электронов в кластере. Затухание колебаний оказалось практически независящим от размера кластера в пределах статистической погрешности, однако величины затухания отличаются для различных мод кол</w:t>
      </w:r>
      <w:r>
        <w:t>е</w:t>
      </w:r>
      <w:r>
        <w:t>баний.</w:t>
      </w:r>
    </w:p>
    <w:p w:rsidR="00C84E0C" w:rsidRDefault="00C84E0C" w:rsidP="00C84E0C">
      <w:pPr>
        <w:pStyle w:val="Zv-bodyreport"/>
      </w:pPr>
      <w:r>
        <w:t>Результат подробно изложены в работе</w:t>
      </w:r>
      <w:r w:rsidRPr="00C37533">
        <w:t>.</w:t>
      </w:r>
    </w:p>
    <w:p w:rsidR="00C84E0C" w:rsidRDefault="00C84E0C" w:rsidP="00C84E0C">
      <w:pPr>
        <w:pStyle w:val="Zv-TitleReferences-ru"/>
      </w:pPr>
      <w:r>
        <w:t>Литература</w:t>
      </w:r>
    </w:p>
    <w:p w:rsidR="00C84E0C" w:rsidRPr="00C84E0C" w:rsidRDefault="00C84E0C" w:rsidP="00C84E0C">
      <w:pPr>
        <w:pStyle w:val="Zv-References-ru"/>
      </w:pPr>
      <w:r w:rsidRPr="00C84E0C">
        <w:rPr>
          <w:lang w:val="en-US"/>
        </w:rPr>
        <w:t xml:space="preserve">Th. Fennel, K.-H. Meiwes-Broer, J. Tiggesbaumker, P.-G. Reinhard, P. M. Dinh, E. Suraud. </w:t>
      </w:r>
      <w:r w:rsidRPr="00C84E0C">
        <w:t>Rev. Mod. Phys., V. 82, P. 1793 (2010).</w:t>
      </w:r>
    </w:p>
    <w:p w:rsidR="00C84E0C" w:rsidRPr="00C84E0C" w:rsidRDefault="00C84E0C" w:rsidP="00C84E0C">
      <w:pPr>
        <w:pStyle w:val="Zv-References-ru"/>
      </w:pPr>
      <w:r w:rsidRPr="00C84E0C">
        <w:rPr>
          <w:lang w:val="en-US"/>
        </w:rPr>
        <w:t xml:space="preserve">T. Döppner, Th. Fennel, P. Radcliffe, et al. // Phys. </w:t>
      </w:r>
      <w:r w:rsidRPr="00C84E0C">
        <w:t>Rev. A. 2006. V. 73. P. 031202.</w:t>
      </w:r>
    </w:p>
    <w:p w:rsidR="00C84E0C" w:rsidRPr="00C84E0C" w:rsidRDefault="00C84E0C" w:rsidP="00C84E0C">
      <w:pPr>
        <w:pStyle w:val="Zv-References-ru"/>
        <w:rPr>
          <w:lang w:val="en-US"/>
        </w:rPr>
      </w:pPr>
      <w:r w:rsidRPr="00C84E0C">
        <w:rPr>
          <w:lang w:val="en-US"/>
        </w:rPr>
        <w:t>T. Raitza, G. Ropke, H. Reinholz, I. Morozov. Phys. Rev. E, V. 84, P. 036406 (2011).</w:t>
      </w:r>
    </w:p>
    <w:p w:rsidR="00C84E0C" w:rsidRPr="00C84E0C" w:rsidRDefault="00C84E0C" w:rsidP="00C84E0C">
      <w:pPr>
        <w:pStyle w:val="Zv-References-ru"/>
        <w:rPr>
          <w:lang w:val="en-US"/>
        </w:rPr>
      </w:pPr>
      <w:r w:rsidRPr="00C84E0C">
        <w:rPr>
          <w:lang w:val="en-US"/>
        </w:rPr>
        <w:t>R. Bystryi, I. Morozov // J. Phys. B. (in print)</w:t>
      </w:r>
    </w:p>
    <w:p w:rsidR="00654A7B" w:rsidRPr="00C84E0C" w:rsidRDefault="00654A7B" w:rsidP="00E7021A">
      <w:pPr>
        <w:pStyle w:val="Zv-Titlereport"/>
        <w:rPr>
          <w:lang w:val="en-US"/>
        </w:rPr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8E" w:rsidRDefault="00054F8E">
      <w:r>
        <w:separator/>
      </w:r>
    </w:p>
  </w:endnote>
  <w:endnote w:type="continuationSeparator" w:id="0">
    <w:p w:rsidR="00054F8E" w:rsidRDefault="00054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2D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8E" w:rsidRDefault="00054F8E">
      <w:r>
        <w:separator/>
      </w:r>
    </w:p>
  </w:footnote>
  <w:footnote w:type="continuationSeparator" w:id="0">
    <w:p w:rsidR="00054F8E" w:rsidRDefault="00054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A7F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32D7"/>
    <w:rsid w:val="0002206C"/>
    <w:rsid w:val="00043701"/>
    <w:rsid w:val="00054F8E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332D7"/>
    <w:rsid w:val="00654A7B"/>
    <w:rsid w:val="006A4E54"/>
    <w:rsid w:val="00732A2E"/>
    <w:rsid w:val="007A7F0D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84E0C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МОЛЕКУЛЯРНО-ДИНАМИЧЕСКОЕ ИССЛЕДОВАНИЕ КОЛЕБАНИЙ ЭЛЕКТРОНОВ В ИОНИЗОВАННЫХ ЛАЗЕРОМ КЛАСТЕРАХ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2015-01-03T14:32:00Z</dcterms:created>
  <dcterms:modified xsi:type="dcterms:W3CDTF">2015-01-03T14:34:00Z</dcterms:modified>
</cp:coreProperties>
</file>