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A4" w:rsidRDefault="00EA13A4" w:rsidP="00EA13A4">
      <w:pPr>
        <w:pStyle w:val="Zv-Titlereport"/>
        <w:rPr>
          <w:lang w:val="en-US"/>
        </w:rPr>
      </w:pPr>
      <w:r>
        <w:rPr>
          <w:lang w:val="en-US"/>
        </w:rPr>
        <w:t>influence of ambipolar electric field on the EDF formation and the electron processes in gas discharge plasmas</w:t>
      </w:r>
    </w:p>
    <w:p w:rsidR="00EA13A4" w:rsidRPr="00EA13A4" w:rsidRDefault="00EA13A4" w:rsidP="00EA13A4">
      <w:pPr>
        <w:pStyle w:val="Zv-Author"/>
        <w:rPr>
          <w:lang w:val="en-US"/>
        </w:rPr>
      </w:pPr>
      <w:r w:rsidRPr="00531AB8">
        <w:rPr>
          <w:lang w:val="en-US"/>
        </w:rPr>
        <w:t>K.D. Kapustin</w:t>
      </w:r>
      <w:r w:rsidRPr="00531AB8">
        <w:rPr>
          <w:vertAlign w:val="superscript"/>
          <w:lang w:val="en-US"/>
        </w:rPr>
        <w:t>1</w:t>
      </w:r>
      <w:r w:rsidRPr="00531AB8">
        <w:rPr>
          <w:lang w:val="en-US"/>
        </w:rPr>
        <w:t>, M.B. Krasilnikov,</w:t>
      </w:r>
      <w:r w:rsidRPr="00284EC9">
        <w:rPr>
          <w:lang w:val="en-US"/>
        </w:rPr>
        <w:t xml:space="preserve"> </w:t>
      </w:r>
      <w:r>
        <w:rPr>
          <w:lang w:val="en-US"/>
        </w:rPr>
        <w:t>and</w:t>
      </w:r>
      <w:r w:rsidRPr="00531AB8">
        <w:rPr>
          <w:lang w:val="en-US"/>
        </w:rPr>
        <w:t xml:space="preserve"> A.A. Kudryavtsev</w:t>
      </w:r>
    </w:p>
    <w:p w:rsidR="00EA13A4" w:rsidRPr="00531AB8" w:rsidRDefault="00EA13A4" w:rsidP="00EA13A4">
      <w:pPr>
        <w:pStyle w:val="Zv-Organization"/>
        <w:rPr>
          <w:lang w:val="en-US"/>
        </w:rPr>
      </w:pPr>
      <w:r w:rsidRPr="00531AB8">
        <w:rPr>
          <w:lang w:val="en-US"/>
        </w:rPr>
        <w:t xml:space="preserve">St. </w:t>
      </w:r>
      <w:smartTag w:uri="urn:schemas-microsoft-com:office:smarttags" w:element="City">
        <w:r w:rsidRPr="00531AB8">
          <w:rPr>
            <w:lang w:val="en-US"/>
          </w:rPr>
          <w:t>Petersburg State University</w:t>
        </w:r>
        <w:r>
          <w:rPr>
            <w:lang w:val="en-US"/>
          </w:rPr>
          <w:t xml:space="preserve"> </w:t>
        </w:r>
        <w:r w:rsidRPr="00531AB8">
          <w:rPr>
            <w:lang w:val="en-US"/>
          </w:rPr>
          <w:t>St.</w:t>
        </w:r>
      </w:smartTag>
      <w:r w:rsidRPr="00531AB8">
        <w:rPr>
          <w:lang w:val="en-US"/>
        </w:rPr>
        <w:t xml:space="preserve"> Petersburg, 198504, Russia </w:t>
      </w:r>
      <w:r>
        <w:rPr>
          <w:lang w:val="en-US"/>
        </w:rPr>
        <w:br w:type="textWrapping" w:clear="all"/>
      </w:r>
      <w:r w:rsidRPr="00531AB8">
        <w:rPr>
          <w:vertAlign w:val="superscript"/>
          <w:lang w:val="en-US"/>
        </w:rPr>
        <w:t>1</w:t>
      </w:r>
      <w:r w:rsidRPr="00531AB8">
        <w:rPr>
          <w:lang w:val="en-US"/>
        </w:rPr>
        <w:t xml:space="preserve">St. Petersburg University ITMO St. </w:t>
      </w:r>
      <w:smartTag w:uri="urn:schemas-microsoft-com:office:smarttags" w:element="City">
        <w:r w:rsidRPr="00531AB8">
          <w:rPr>
            <w:lang w:val="en-US"/>
          </w:rPr>
          <w:t>Petersburg</w:t>
        </w:r>
      </w:smartTag>
      <w:r w:rsidRPr="00531AB8">
        <w:rPr>
          <w:lang w:val="en-US"/>
        </w:rPr>
        <w:t xml:space="preserve">, 197101, </w:t>
      </w:r>
      <w:smartTag w:uri="urn:schemas-microsoft-com:office:smarttags" w:element="City">
        <w:r w:rsidRPr="00531AB8">
          <w:rPr>
            <w:lang w:val="en-US"/>
          </w:rPr>
          <w:t>Russia</w:t>
        </w:r>
      </w:smartTag>
    </w:p>
    <w:p w:rsidR="00EA13A4" w:rsidRPr="00EA13A4" w:rsidRDefault="00EA13A4" w:rsidP="00EA13A4">
      <w:pPr>
        <w:pStyle w:val="Zv-bodyreport"/>
      </w:pPr>
      <w:r w:rsidRPr="00531AB8">
        <w:rPr>
          <w:lang w:val="en-US"/>
        </w:rPr>
        <w:t>The local approximation</w:t>
      </w:r>
      <w:r>
        <w:rPr>
          <w:lang w:val="en-US"/>
        </w:rPr>
        <w:t xml:space="preserve"> </w:t>
      </w:r>
      <w:r w:rsidRPr="00531AB8">
        <w:rPr>
          <w:lang w:val="en-US"/>
        </w:rPr>
        <w:t>is usually used for the calculation of the electron distribution function (EDF) in plasma. This means that the terms corresponding to spatial gradients</w:t>
      </w:r>
      <w:r>
        <w:rPr>
          <w:lang w:val="en-US"/>
        </w:rPr>
        <w:t xml:space="preserve"> and to the ambipolar field</w:t>
      </w:r>
      <w:r w:rsidRPr="00531AB8">
        <w:rPr>
          <w:lang w:val="en-US"/>
        </w:rPr>
        <w:t xml:space="preserve"> can be omitted</w:t>
      </w:r>
      <w:r>
        <w:rPr>
          <w:lang w:val="en-US"/>
        </w:rPr>
        <w:t xml:space="preserve"> </w:t>
      </w:r>
      <w:r w:rsidRPr="00531AB8">
        <w:rPr>
          <w:lang w:val="en-US"/>
        </w:rPr>
        <w:t>in the Boltzmann equation</w:t>
      </w:r>
      <w:r>
        <w:rPr>
          <w:lang w:val="en-US"/>
        </w:rPr>
        <w:t xml:space="preserve"> and EDF </w:t>
      </w:r>
      <w:r w:rsidRPr="00531AB8">
        <w:rPr>
          <w:lang w:val="en-US"/>
        </w:rPr>
        <w:t xml:space="preserve">can be </w:t>
      </w:r>
      <w:r>
        <w:rPr>
          <w:lang w:val="en-US"/>
        </w:rPr>
        <w:t>factorized</w:t>
      </w:r>
      <w:r w:rsidRPr="00531AB8">
        <w:rPr>
          <w:lang w:val="en-US"/>
        </w:rPr>
        <w:t xml:space="preserve"> </w:t>
      </w:r>
      <w:r>
        <w:rPr>
          <w:lang w:val="en-US"/>
        </w:rPr>
        <w:t>as (see, f.e. [1])</w:t>
      </w:r>
    </w:p>
    <w:p w:rsidR="00EA13A4" w:rsidRPr="006265DD" w:rsidRDefault="00EA13A4" w:rsidP="00EA13A4">
      <w:pPr>
        <w:pStyle w:val="Zv-formula"/>
        <w:rPr>
          <w:color w:val="000000"/>
          <w:lang w:val="en-US"/>
        </w:rPr>
      </w:pPr>
      <w:r>
        <w:rPr>
          <w:lang w:val="en-US"/>
        </w:rPr>
        <w:t xml:space="preserve"> </w:t>
      </w:r>
      <w:r>
        <w:rPr>
          <w:lang w:val="en-US"/>
        </w:rPr>
        <w:tab/>
      </w:r>
      <w:r w:rsidRPr="00325B67">
        <w:object w:dxaOrig="3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75pt" o:ole="" fillcolor="window">
            <v:imagedata r:id="rId7" o:title=""/>
          </v:shape>
          <o:OLEObject Type="Embed" ProgID="Equation.DSMT4" ShapeID="_x0000_i1025" DrawAspect="Content" ObjectID="_1483224173" r:id="rId8"/>
        </w:object>
      </w:r>
      <w:r w:rsidRPr="006265DD">
        <w:rPr>
          <w:lang w:val="en-US"/>
        </w:rPr>
        <w:tab/>
        <w:t>(1)</w:t>
      </w:r>
    </w:p>
    <w:p w:rsidR="00EA13A4" w:rsidRPr="00EA13A4" w:rsidRDefault="00EA13A4" w:rsidP="00EA13A4">
      <w:pPr>
        <w:pStyle w:val="Zv-bodyreport"/>
      </w:pPr>
      <w:r>
        <w:rPr>
          <w:lang w:val="en-US"/>
        </w:rPr>
        <w:t>The spatial diffusion can be neglected when the following conditions is fulfilled</w:t>
      </w:r>
      <w:r w:rsidRPr="00531AB8">
        <w:rPr>
          <w:lang w:val="en-US"/>
        </w:rPr>
        <w:t xml:space="preserve"> </w:t>
      </w:r>
      <w:r>
        <w:rPr>
          <w:lang w:val="en-US"/>
        </w:rPr>
        <w:t>(see, f.e. [1])</w:t>
      </w:r>
    </w:p>
    <w:p w:rsidR="00EA13A4" w:rsidRPr="006265DD" w:rsidRDefault="00EA13A4" w:rsidP="00EA13A4">
      <w:pPr>
        <w:pStyle w:val="Zv-formula"/>
        <w:rPr>
          <w:lang w:val="en-US"/>
        </w:rPr>
      </w:pPr>
      <w:r>
        <w:rPr>
          <w:lang w:val="en-US"/>
        </w:rPr>
        <w:t xml:space="preserve"> </w:t>
      </w:r>
      <w:r w:rsidRPr="0077080F">
        <w:rPr>
          <w:lang w:val="en-US"/>
        </w:rPr>
        <w:tab/>
      </w:r>
      <w:r w:rsidRPr="00C54984">
        <w:rPr>
          <w:position w:val="-12"/>
        </w:rPr>
        <w:object w:dxaOrig="3720" w:dyaOrig="400">
          <v:shape id="_x0000_i1034" type="#_x0000_t75" style="width:223.5pt;height:24.75pt" o:ole="">
            <v:imagedata r:id="rId9" o:title=""/>
          </v:shape>
          <o:OLEObject Type="Embed" ProgID="Equation.3" ShapeID="_x0000_i1034" DrawAspect="Content" ObjectID="_1483224174" r:id="rId10"/>
        </w:object>
      </w:r>
      <w:r w:rsidRPr="006265DD">
        <w:rPr>
          <w:lang w:val="en-US"/>
        </w:rPr>
        <w:t>,</w:t>
      </w:r>
      <w:r w:rsidRPr="006265DD">
        <w:rPr>
          <w:lang w:val="en-US"/>
        </w:rPr>
        <w:tab/>
        <w:t>(2)</w:t>
      </w:r>
    </w:p>
    <w:p w:rsidR="00EA13A4" w:rsidRPr="00C82A2A" w:rsidRDefault="00EA13A4" w:rsidP="00EA13A4">
      <w:pPr>
        <w:pStyle w:val="Zv-bodyreportcont"/>
        <w:rPr>
          <w:lang w:val="en-US"/>
        </w:rPr>
      </w:pPr>
      <w:r w:rsidRPr="00C54984">
        <w:rPr>
          <w:lang w:val="en-US"/>
        </w:rPr>
        <w:t xml:space="preserve">where </w:t>
      </w:r>
      <w:r w:rsidRPr="0077080F">
        <w:rPr>
          <w:i/>
          <w:lang w:val="en-US"/>
        </w:rPr>
        <w:t>L</w:t>
      </w:r>
      <w:r w:rsidRPr="00C82A2A">
        <w:rPr>
          <w:i/>
          <w:lang w:val="en-US"/>
        </w:rPr>
        <w:t xml:space="preserve"> </w:t>
      </w:r>
      <w:r w:rsidRPr="00C82A2A">
        <w:rPr>
          <w:lang w:val="en-US"/>
        </w:rPr>
        <w:t xml:space="preserve"> </w:t>
      </w:r>
      <w:r>
        <w:rPr>
          <w:lang w:val="en-US"/>
        </w:rPr>
        <w:t>is the</w:t>
      </w:r>
      <w:r w:rsidRPr="00C82A2A">
        <w:rPr>
          <w:lang w:val="en-US"/>
        </w:rPr>
        <w:t xml:space="preserve"> </w:t>
      </w:r>
      <w:r>
        <w:rPr>
          <w:lang w:val="en-US"/>
        </w:rPr>
        <w:t>characteristic</w:t>
      </w:r>
      <w:r w:rsidRPr="00C82A2A">
        <w:rPr>
          <w:lang w:val="en-US"/>
        </w:rPr>
        <w:t xml:space="preserve"> </w:t>
      </w:r>
      <w:r>
        <w:rPr>
          <w:lang w:val="en-US"/>
        </w:rPr>
        <w:t>plasma</w:t>
      </w:r>
      <w:r w:rsidRPr="00C82A2A">
        <w:rPr>
          <w:lang w:val="en-US"/>
        </w:rPr>
        <w:t xml:space="preserve"> </w:t>
      </w:r>
      <w:r>
        <w:rPr>
          <w:lang w:val="en-US"/>
        </w:rPr>
        <w:t>dimension</w:t>
      </w:r>
      <w:r w:rsidRPr="00C82A2A">
        <w:rPr>
          <w:lang w:val="en-US"/>
        </w:rPr>
        <w:t xml:space="preserve">,   </w:t>
      </w:r>
      <w:r w:rsidRPr="00325B67">
        <w:rPr>
          <w:position w:val="-12"/>
        </w:rPr>
        <w:object w:dxaOrig="300" w:dyaOrig="360">
          <v:shape id="_x0000_i1026" type="#_x0000_t75" style="width:15pt;height:18pt" o:ole="" fillcolor="window">
            <v:imagedata r:id="rId11" o:title=""/>
          </v:shape>
          <o:OLEObject Type="Embed" ProgID="Equation.DSMT4" ShapeID="_x0000_i1026" DrawAspect="Content" ObjectID="_1483224175" r:id="rId12"/>
        </w:object>
      </w:r>
      <w:r w:rsidRPr="00C82A2A">
        <w:rPr>
          <w:lang w:val="en-US"/>
        </w:rPr>
        <w:t xml:space="preserve"> </w:t>
      </w:r>
      <w:r>
        <w:rPr>
          <w:lang w:val="en-US"/>
        </w:rPr>
        <w:t>is the energy relaxation length</w:t>
      </w:r>
      <w:r w:rsidRPr="00C82A2A">
        <w:rPr>
          <w:lang w:val="en-US"/>
        </w:rPr>
        <w:t xml:space="preserve">. </w:t>
      </w:r>
    </w:p>
    <w:p w:rsidR="00EA13A4" w:rsidRPr="00531AB8" w:rsidRDefault="00EA13A4" w:rsidP="00EA13A4">
      <w:pPr>
        <w:pStyle w:val="Zv-bodyreport"/>
        <w:rPr>
          <w:lang w:val="en-US"/>
        </w:rPr>
      </w:pPr>
      <w:r>
        <w:rPr>
          <w:lang w:val="en-US"/>
        </w:rPr>
        <w:t xml:space="preserve">Nevertheless, it is not clear that ambipolar field can be omitted in the kinetic equation. The ambipolar electric field is spatially no uniform and is small at the center of plasma and it presents significant growth at the plasma periphery. </w:t>
      </w:r>
      <w:r w:rsidRPr="00D23117">
        <w:rPr>
          <w:lang w:val="en-US"/>
        </w:rPr>
        <w:t xml:space="preserve"> </w:t>
      </w:r>
      <w:r>
        <w:rPr>
          <w:lang w:val="en-US"/>
        </w:rPr>
        <w:t>In</w:t>
      </w:r>
      <w:r w:rsidRPr="00531AB8">
        <w:rPr>
          <w:lang w:val="en-US"/>
        </w:rPr>
        <w:t xml:space="preserve"> </w:t>
      </w:r>
      <w:r>
        <w:rPr>
          <w:lang w:val="en-US"/>
        </w:rPr>
        <w:t>case</w:t>
      </w:r>
      <w:r w:rsidRPr="00531AB8">
        <w:rPr>
          <w:lang w:val="en-US"/>
        </w:rPr>
        <w:t xml:space="preserve"> </w:t>
      </w:r>
      <w:r>
        <w:rPr>
          <w:lang w:val="en-US"/>
        </w:rPr>
        <w:t>of</w:t>
      </w:r>
      <w:r w:rsidRPr="00531AB8">
        <w:rPr>
          <w:lang w:val="en-US"/>
        </w:rPr>
        <w:t xml:space="preserve"> </w:t>
      </w:r>
      <w:r>
        <w:rPr>
          <w:lang w:val="en-US"/>
        </w:rPr>
        <w:t>quadratic</w:t>
      </w:r>
      <w:r w:rsidRPr="00531AB8">
        <w:rPr>
          <w:lang w:val="en-US"/>
        </w:rPr>
        <w:t xml:space="preserve"> </w:t>
      </w:r>
      <w:r>
        <w:rPr>
          <w:lang w:val="en-US"/>
        </w:rPr>
        <w:t>dependence</w:t>
      </w:r>
      <w:r w:rsidRPr="00531AB8">
        <w:rPr>
          <w:lang w:val="en-US"/>
        </w:rPr>
        <w:t xml:space="preserve"> </w:t>
      </w:r>
      <w:r>
        <w:rPr>
          <w:lang w:val="en-US"/>
        </w:rPr>
        <w:t>of</w:t>
      </w:r>
      <w:r w:rsidRPr="00531AB8">
        <w:rPr>
          <w:lang w:val="en-US"/>
        </w:rPr>
        <w:t xml:space="preserve"> </w:t>
      </w:r>
      <w:r>
        <w:rPr>
          <w:lang w:val="en-US"/>
        </w:rPr>
        <w:t>ambipolar</w:t>
      </w:r>
      <w:r w:rsidRPr="00531AB8">
        <w:rPr>
          <w:lang w:val="en-US"/>
        </w:rPr>
        <w:t xml:space="preserve"> </w:t>
      </w:r>
      <w:r>
        <w:rPr>
          <w:lang w:val="en-US"/>
        </w:rPr>
        <w:t>potential</w:t>
      </w:r>
      <w:r w:rsidRPr="00531AB8">
        <w:rPr>
          <w:lang w:val="en-US"/>
        </w:rPr>
        <w:t xml:space="preserve"> </w:t>
      </w:r>
      <w:r w:rsidRPr="00EB7E3F">
        <w:rPr>
          <w:position w:val="-12"/>
        </w:rPr>
        <w:object w:dxaOrig="2040" w:dyaOrig="380">
          <v:shape id="_x0000_i1027" type="#_x0000_t75" style="width:101.25pt;height:18.75pt" o:ole="">
            <v:imagedata r:id="rId13" o:title=""/>
          </v:shape>
          <o:OLEObject Type="Embed" ProgID="Equation.DSMT4" ShapeID="_x0000_i1027" DrawAspect="Content" ObjectID="_1483224176" r:id="rId14"/>
        </w:object>
      </w:r>
      <w:r w:rsidRPr="00531AB8">
        <w:rPr>
          <w:position w:val="-12"/>
          <w:lang w:val="en-US"/>
        </w:rPr>
        <w:t xml:space="preserve"> </w:t>
      </w:r>
      <w:r>
        <w:rPr>
          <w:lang w:val="en-US"/>
        </w:rPr>
        <w:t>in</w:t>
      </w:r>
      <w:r w:rsidRPr="00531AB8">
        <w:rPr>
          <w:lang w:val="en-US"/>
        </w:rPr>
        <w:t xml:space="preserve"> </w:t>
      </w:r>
      <w:r>
        <w:rPr>
          <w:lang w:val="en-US"/>
        </w:rPr>
        <w:t>the</w:t>
      </w:r>
      <w:r w:rsidRPr="00531AB8">
        <w:rPr>
          <w:lang w:val="en-US"/>
        </w:rPr>
        <w:t xml:space="preserve"> </w:t>
      </w:r>
      <w:r>
        <w:rPr>
          <w:lang w:val="en-US"/>
        </w:rPr>
        <w:t>central</w:t>
      </w:r>
      <w:r w:rsidRPr="00531AB8">
        <w:rPr>
          <w:lang w:val="en-US"/>
        </w:rPr>
        <w:t xml:space="preserve"> </w:t>
      </w:r>
      <w:r>
        <w:rPr>
          <w:lang w:val="en-US"/>
        </w:rPr>
        <w:t>region</w:t>
      </w:r>
      <w:r w:rsidRPr="00531AB8">
        <w:rPr>
          <w:lang w:val="en-US"/>
        </w:rPr>
        <w:t xml:space="preserve"> </w:t>
      </w:r>
      <w:r>
        <w:rPr>
          <w:lang w:val="en-US"/>
        </w:rPr>
        <w:t>of</w:t>
      </w:r>
      <w:r w:rsidRPr="00531AB8">
        <w:rPr>
          <w:lang w:val="en-US"/>
        </w:rPr>
        <w:t xml:space="preserve"> </w:t>
      </w:r>
      <w:r>
        <w:rPr>
          <w:lang w:val="en-US"/>
        </w:rPr>
        <w:t>the gas discharge</w:t>
      </w:r>
      <w:r w:rsidRPr="00531AB8">
        <w:rPr>
          <w:lang w:val="en-US"/>
        </w:rPr>
        <w:t xml:space="preserve"> </w:t>
      </w:r>
      <w:r>
        <w:rPr>
          <w:lang w:val="en-US"/>
        </w:rPr>
        <w:t>(</w:t>
      </w:r>
      <w:r w:rsidRPr="00C54984">
        <w:rPr>
          <w:position w:val="-12"/>
          <w:lang w:val="en-US"/>
        </w:rPr>
        <w:object w:dxaOrig="1600" w:dyaOrig="360">
          <v:shape id="_x0000_i1028" type="#_x0000_t75" style="width:79.5pt;height:18pt" o:ole="">
            <v:imagedata r:id="rId15" o:title=""/>
          </v:shape>
          <o:OLEObject Type="Embed" ProgID="Equation.3" ShapeID="_x0000_i1028" DrawAspect="Content" ObjectID="_1483224177" r:id="rId16"/>
        </w:object>
      </w:r>
      <w:r w:rsidRPr="00531AB8">
        <w:rPr>
          <w:lang w:val="en-US"/>
        </w:rPr>
        <w:t xml:space="preserve"> </w:t>
      </w:r>
      <w:r>
        <w:rPr>
          <w:lang w:val="en-US"/>
        </w:rPr>
        <w:t>electric potential difference between center and wall</w:t>
      </w:r>
      <w:r w:rsidRPr="00531AB8">
        <w:rPr>
          <w:lang w:val="en-US"/>
        </w:rPr>
        <w:t>)</w:t>
      </w:r>
      <w:r>
        <w:rPr>
          <w:lang w:val="en-US"/>
        </w:rPr>
        <w:t>,</w:t>
      </w:r>
      <w:r w:rsidRPr="00531AB8">
        <w:rPr>
          <w:lang w:val="en-US"/>
        </w:rPr>
        <w:t xml:space="preserve"> </w:t>
      </w:r>
      <w:r>
        <w:rPr>
          <w:lang w:val="en-US"/>
        </w:rPr>
        <w:t xml:space="preserve">ambipolar field </w:t>
      </w:r>
      <w:r w:rsidRPr="0002519F">
        <w:rPr>
          <w:position w:val="-12"/>
        </w:rPr>
        <w:object w:dxaOrig="480" w:dyaOrig="360">
          <v:shape id="_x0000_i1029" type="#_x0000_t75" style="width:24pt;height:18.75pt" o:ole="">
            <v:imagedata r:id="rId17" o:title=""/>
          </v:shape>
          <o:OLEObject Type="Embed" ProgID="Equation.DSMT4" ShapeID="_x0000_i1029" DrawAspect="Content" ObjectID="_1483224178" r:id="rId18"/>
        </w:object>
      </w:r>
      <w:r>
        <w:rPr>
          <w:position w:val="-12"/>
          <w:lang w:val="en-US"/>
        </w:rPr>
        <w:t xml:space="preserve"> </w:t>
      </w:r>
      <w:r>
        <w:rPr>
          <w:lang w:val="en-US"/>
        </w:rPr>
        <w:t>is larger</w:t>
      </w:r>
      <w:r w:rsidRPr="00531AB8">
        <w:rPr>
          <w:lang w:val="en-US"/>
        </w:rPr>
        <w:t xml:space="preserve"> </w:t>
      </w:r>
      <w:r>
        <w:rPr>
          <w:lang w:val="en-US"/>
        </w:rPr>
        <w:t xml:space="preserve">than the heating field </w:t>
      </w:r>
      <w:r w:rsidRPr="00531AB8">
        <w:rPr>
          <w:lang w:val="en-US"/>
        </w:rPr>
        <w:t xml:space="preserve"> </w:t>
      </w:r>
      <w:r w:rsidRPr="00C54984">
        <w:rPr>
          <w:position w:val="-12"/>
          <w:lang w:val="en-US"/>
        </w:rPr>
        <w:object w:dxaOrig="1359" w:dyaOrig="360">
          <v:shape id="_x0000_i1030" type="#_x0000_t75" style="width:68.25pt;height:18pt" o:ole="">
            <v:imagedata r:id="rId19" o:title=""/>
          </v:shape>
          <o:OLEObject Type="Embed" ProgID="Equation.3" ShapeID="_x0000_i1030" DrawAspect="Content" ObjectID="_1483224179" r:id="rId20"/>
        </w:object>
      </w:r>
      <w:r w:rsidRPr="00531AB8">
        <w:rPr>
          <w:lang w:val="en-US"/>
        </w:rPr>
        <w:t xml:space="preserve"> </w:t>
      </w:r>
      <w:r>
        <w:rPr>
          <w:lang w:val="en-US"/>
        </w:rPr>
        <w:t>at the small distances</w:t>
      </w:r>
      <w:r w:rsidRPr="00325B67">
        <w:rPr>
          <w:position w:val="-12"/>
        </w:rPr>
        <w:object w:dxaOrig="560" w:dyaOrig="360">
          <v:shape id="_x0000_i1031" type="#_x0000_t75" style="width:27.75pt;height:18pt" o:ole="" fillcolor="window">
            <v:imagedata r:id="rId21" o:title=""/>
          </v:shape>
          <o:OLEObject Type="Embed" ProgID="Equation.DSMT4" ShapeID="_x0000_i1031" DrawAspect="Content" ObjectID="_1483224180" r:id="rId22"/>
        </w:object>
      </w:r>
      <w:r w:rsidRPr="00531AB8">
        <w:rPr>
          <w:lang w:val="en-US"/>
        </w:rPr>
        <w:t xml:space="preserve">, </w:t>
      </w:r>
      <w:r>
        <w:rPr>
          <w:lang w:val="en-US"/>
        </w:rPr>
        <w:t>where</w:t>
      </w:r>
    </w:p>
    <w:p w:rsidR="00EA13A4" w:rsidRPr="006265DD" w:rsidRDefault="00EA13A4" w:rsidP="00EA13A4">
      <w:pPr>
        <w:pStyle w:val="Zv-bodyreport"/>
        <w:tabs>
          <w:tab w:val="left" w:pos="3402"/>
          <w:tab w:val="left" w:pos="8789"/>
        </w:tabs>
        <w:ind w:firstLine="0"/>
        <w:rPr>
          <w:lang w:val="en-US"/>
        </w:rPr>
      </w:pPr>
      <w:r>
        <w:rPr>
          <w:lang w:val="en-US"/>
        </w:rPr>
        <w:t xml:space="preserve"> </w:t>
      </w:r>
      <w:r w:rsidRPr="00531AB8">
        <w:rPr>
          <w:lang w:val="en-US"/>
        </w:rPr>
        <w:tab/>
      </w:r>
      <w:r w:rsidRPr="00E76313">
        <w:rPr>
          <w:position w:val="-30"/>
        </w:rPr>
        <w:object w:dxaOrig="1880" w:dyaOrig="680">
          <v:shape id="_x0000_i1035" type="#_x0000_t75" style="width:92.25pt;height:36pt" o:ole="">
            <v:imagedata r:id="rId23" o:title=""/>
          </v:shape>
          <o:OLEObject Type="Embed" ProgID="Equation.DSMT4" ShapeID="_x0000_i1035" DrawAspect="Content" ObjectID="_1483224181" r:id="rId24"/>
        </w:object>
      </w:r>
      <w:r w:rsidRPr="006265DD">
        <w:rPr>
          <w:lang w:val="en-US"/>
        </w:rPr>
        <w:t xml:space="preserve"> </w:t>
      </w:r>
      <w:r w:rsidRPr="006265DD">
        <w:rPr>
          <w:lang w:val="en-US"/>
        </w:rPr>
        <w:tab/>
        <w:t>(3)</w:t>
      </w:r>
    </w:p>
    <w:p w:rsidR="00EA13A4" w:rsidRDefault="00EA13A4" w:rsidP="00EA13A4">
      <w:pPr>
        <w:pStyle w:val="Zv-bodyreport"/>
        <w:rPr>
          <w:lang w:val="en-US"/>
        </w:rPr>
      </w:pPr>
      <w:r>
        <w:rPr>
          <w:lang w:val="en-US"/>
        </w:rPr>
        <w:t>On the other hand, the kinetic equation contains total electric field at a given point. In other words, electrons "feel" total electric field which is sum of heating, ambipolar, high-frequency etc. This</w:t>
      </w:r>
      <w:r w:rsidRPr="002E4BB8">
        <w:rPr>
          <w:lang w:val="en-US"/>
        </w:rPr>
        <w:t xml:space="preserve"> </w:t>
      </w:r>
      <w:r>
        <w:rPr>
          <w:lang w:val="en-US"/>
        </w:rPr>
        <w:t>means</w:t>
      </w:r>
      <w:r w:rsidRPr="002E4BB8">
        <w:rPr>
          <w:lang w:val="en-US"/>
        </w:rPr>
        <w:t xml:space="preserve"> </w:t>
      </w:r>
      <w:r>
        <w:rPr>
          <w:lang w:val="en-US"/>
        </w:rPr>
        <w:t>that</w:t>
      </w:r>
      <w:r w:rsidRPr="002E4BB8">
        <w:rPr>
          <w:lang w:val="en-US"/>
        </w:rPr>
        <w:t xml:space="preserve"> </w:t>
      </w:r>
      <w:r>
        <w:rPr>
          <w:lang w:val="en-US"/>
        </w:rPr>
        <w:t>at</w:t>
      </w:r>
      <w:r w:rsidRPr="002E4BB8">
        <w:rPr>
          <w:lang w:val="en-US"/>
        </w:rPr>
        <w:t xml:space="preserve"> </w:t>
      </w:r>
      <w:r>
        <w:rPr>
          <w:lang w:val="en-US"/>
        </w:rPr>
        <w:t>the</w:t>
      </w:r>
      <w:r w:rsidRPr="002E4BB8">
        <w:rPr>
          <w:lang w:val="en-US"/>
        </w:rPr>
        <w:t xml:space="preserve"> </w:t>
      </w:r>
      <w:r>
        <w:rPr>
          <w:lang w:val="en-US"/>
        </w:rPr>
        <w:t>distances</w:t>
      </w:r>
      <w:r w:rsidRPr="002E4BB8">
        <w:rPr>
          <w:lang w:val="en-US"/>
        </w:rPr>
        <w:t xml:space="preserve"> </w:t>
      </w:r>
      <w:r w:rsidRPr="00325B67">
        <w:rPr>
          <w:position w:val="-12"/>
        </w:rPr>
        <w:object w:dxaOrig="560" w:dyaOrig="360">
          <v:shape id="_x0000_i1032" type="#_x0000_t75" style="width:27.75pt;height:18pt" o:ole="" fillcolor="window">
            <v:imagedata r:id="rId21" o:title=""/>
          </v:shape>
          <o:OLEObject Type="Embed" ProgID="Equation.DSMT4" ShapeID="_x0000_i1032" DrawAspect="Content" ObjectID="_1483224182" r:id="rId25"/>
        </w:object>
      </w:r>
      <w:r w:rsidRPr="002E4BB8">
        <w:rPr>
          <w:lang w:val="en-US"/>
        </w:rPr>
        <w:t xml:space="preserve"> (3), </w:t>
      </w:r>
      <w:r>
        <w:rPr>
          <w:lang w:val="en-US"/>
        </w:rPr>
        <w:t>where</w:t>
      </w:r>
      <w:r w:rsidRPr="0002519F">
        <w:rPr>
          <w:position w:val="-12"/>
          <w:lang w:val="en-US"/>
        </w:rPr>
        <w:object w:dxaOrig="1140" w:dyaOrig="360">
          <v:shape id="_x0000_i1033" type="#_x0000_t75" style="width:55.5pt;height:18.75pt" o:ole="" fillcolor="window">
            <v:imagedata r:id="rId26" o:title=""/>
          </v:shape>
          <o:OLEObject Type="Embed" ProgID="Equation.DSMT4" ShapeID="_x0000_i1033" DrawAspect="Content" ObjectID="_1483224183" r:id="rId27"/>
        </w:object>
      </w:r>
      <w:r w:rsidRPr="002E4BB8">
        <w:rPr>
          <w:lang w:val="en-US"/>
        </w:rPr>
        <w:t xml:space="preserve">, </w:t>
      </w:r>
      <w:r>
        <w:rPr>
          <w:lang w:val="en-US"/>
        </w:rPr>
        <w:t xml:space="preserve">applicability of the </w:t>
      </w:r>
      <w:r w:rsidRPr="002E4BB8">
        <w:rPr>
          <w:lang w:val="en-US"/>
        </w:rPr>
        <w:t xml:space="preserve"> LA </w:t>
      </w:r>
      <w:r>
        <w:rPr>
          <w:lang w:val="en-US"/>
        </w:rPr>
        <w:t>seems to be ambiguously.</w:t>
      </w:r>
    </w:p>
    <w:p w:rsidR="00EA13A4" w:rsidRDefault="00EA13A4" w:rsidP="00EA13A4">
      <w:pPr>
        <w:pStyle w:val="Zv-bodyreport"/>
        <w:rPr>
          <w:lang w:val="en-US"/>
        </w:rPr>
      </w:pPr>
      <w:r>
        <w:rPr>
          <w:lang w:val="en-US"/>
        </w:rPr>
        <w:t>In the present work, it is shown that use of local approximation for calculations of different characteristics in the gas discharge plasmas results in inaccuracies and mistakes at the periphery of gas discharge for high pressure plasmas and in whole plasma volume at low pressures.</w:t>
      </w:r>
    </w:p>
    <w:p w:rsidR="00EA13A4" w:rsidRPr="000E5892" w:rsidRDefault="00EA13A4" w:rsidP="00EA13A4">
      <w:pPr>
        <w:pStyle w:val="Zv-bodyreport"/>
        <w:rPr>
          <w:lang w:val="en-US"/>
        </w:rPr>
      </w:pPr>
      <w:r w:rsidRPr="00EA13A4">
        <w:t xml:space="preserve">This work was partially supported by </w:t>
      </w:r>
      <w:r w:rsidRPr="000E5892">
        <w:rPr>
          <w:lang w:val="en-US"/>
        </w:rPr>
        <w:t>SPSU (grant 11.38.658.2013) and RNF (grant 14-19-00311)</w:t>
      </w:r>
      <w:r>
        <w:rPr>
          <w:lang w:val="en-US"/>
        </w:rPr>
        <w:t>.</w:t>
      </w:r>
    </w:p>
    <w:p w:rsidR="00EA13A4" w:rsidRPr="002E4BB8" w:rsidRDefault="00EA13A4" w:rsidP="00EA13A4">
      <w:pPr>
        <w:pStyle w:val="Zv-TitleReferences-en"/>
        <w:rPr>
          <w:lang w:val="en-US"/>
        </w:rPr>
      </w:pPr>
      <w:r>
        <w:rPr>
          <w:lang w:val="en-US"/>
        </w:rPr>
        <w:t>References</w:t>
      </w:r>
    </w:p>
    <w:p w:rsidR="00EA13A4" w:rsidRPr="000E5892" w:rsidRDefault="00EA13A4" w:rsidP="00EA13A4">
      <w:pPr>
        <w:pStyle w:val="Zv-References-en"/>
      </w:pPr>
      <w:r w:rsidRPr="00284EC9">
        <w:rPr>
          <w:rStyle w:val="hps"/>
          <w:szCs w:val="24"/>
        </w:rPr>
        <w:t>A.A.</w:t>
      </w:r>
      <w:r w:rsidRPr="00284EC9">
        <w:t xml:space="preserve"> </w:t>
      </w:r>
      <w:r w:rsidRPr="00284EC9">
        <w:rPr>
          <w:rStyle w:val="hps"/>
          <w:szCs w:val="24"/>
        </w:rPr>
        <w:t>Kudryavtsev</w:t>
      </w:r>
      <w:r w:rsidRPr="00284EC9">
        <w:t xml:space="preserve">, A.S. </w:t>
      </w:r>
      <w:r w:rsidRPr="00284EC9">
        <w:rPr>
          <w:rStyle w:val="hps"/>
          <w:szCs w:val="24"/>
        </w:rPr>
        <w:t>Smirnov,</w:t>
      </w:r>
      <w:r w:rsidRPr="00284EC9">
        <w:t xml:space="preserve"> </w:t>
      </w:r>
      <w:r w:rsidRPr="00284EC9">
        <w:rPr>
          <w:rStyle w:val="hps"/>
          <w:szCs w:val="24"/>
        </w:rPr>
        <w:t>L.D.</w:t>
      </w:r>
      <w:r w:rsidRPr="00284EC9">
        <w:t xml:space="preserve"> </w:t>
      </w:r>
      <w:r w:rsidRPr="00284EC9">
        <w:rPr>
          <w:rStyle w:val="hps"/>
          <w:szCs w:val="24"/>
        </w:rPr>
        <w:t>Tsendin</w:t>
      </w:r>
      <w:r w:rsidRPr="00284EC9">
        <w:t xml:space="preserve">. </w:t>
      </w:r>
      <w:r w:rsidRPr="00284EC9">
        <w:rPr>
          <w:rStyle w:val="hps"/>
          <w:szCs w:val="24"/>
        </w:rPr>
        <w:t>Physics</w:t>
      </w:r>
      <w:r w:rsidRPr="00284EC9">
        <w:t xml:space="preserve"> </w:t>
      </w:r>
      <w:r w:rsidRPr="00284EC9">
        <w:rPr>
          <w:rStyle w:val="hps"/>
          <w:szCs w:val="24"/>
        </w:rPr>
        <w:t>of glow discharge.</w:t>
      </w:r>
      <w:r w:rsidRPr="00284EC9">
        <w:t xml:space="preserve"> </w:t>
      </w:r>
      <w:r w:rsidRPr="00284EC9">
        <w:rPr>
          <w:rStyle w:val="hps"/>
          <w:szCs w:val="24"/>
        </w:rPr>
        <w:t>St. Petersburg</w:t>
      </w:r>
      <w:r w:rsidRPr="00284EC9">
        <w:t xml:space="preserve">. </w:t>
      </w:r>
      <w:r w:rsidRPr="000E5892">
        <w:rPr>
          <w:rStyle w:val="hps"/>
          <w:szCs w:val="24"/>
        </w:rPr>
        <w:t>Lan</w:t>
      </w:r>
      <w:r w:rsidRPr="000E5892">
        <w:t xml:space="preserve">. </w:t>
      </w:r>
      <w:r w:rsidRPr="000E5892">
        <w:rPr>
          <w:rStyle w:val="hps"/>
          <w:szCs w:val="24"/>
        </w:rPr>
        <w:t>2010. 512</w:t>
      </w:r>
      <w:r w:rsidRPr="000E5892">
        <w:t xml:space="preserve"> </w:t>
      </w:r>
      <w:r w:rsidRPr="000E5892">
        <w:rPr>
          <w:rStyle w:val="hps"/>
          <w:szCs w:val="24"/>
        </w:rPr>
        <w:t>p.</w:t>
      </w:r>
      <w:r>
        <w:rPr>
          <w:rStyle w:val="hps"/>
          <w:szCs w:val="24"/>
        </w:rPr>
        <w:t xml:space="preserve"> (in Russian)</w:t>
      </w:r>
    </w:p>
    <w:p w:rsidR="00654A7B" w:rsidRDefault="00654A7B">
      <w:pPr>
        <w:rPr>
          <w:lang w:val="en-US"/>
        </w:rPr>
      </w:pPr>
    </w:p>
    <w:sectPr w:rsidR="00654A7B" w:rsidSect="00F95123">
      <w:headerReference w:type="default" r:id="rId28"/>
      <w:footerReference w:type="even" r:id="rId29"/>
      <w:footerReference w:type="default" r:id="rId3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CE" w:rsidRDefault="00626ECE">
      <w:r>
        <w:separator/>
      </w:r>
    </w:p>
  </w:endnote>
  <w:endnote w:type="continuationSeparator" w:id="0">
    <w:p w:rsidR="00626ECE" w:rsidRDefault="00626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76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76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A13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CE" w:rsidRDefault="00626ECE">
      <w:r>
        <w:separator/>
      </w:r>
    </w:p>
  </w:footnote>
  <w:footnote w:type="continuationSeparator" w:id="0">
    <w:p w:rsidR="00626ECE" w:rsidRDefault="00626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DA76E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26ECE"/>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26ECE"/>
    <w:rsid w:val="00654A7B"/>
    <w:rsid w:val="00732A2E"/>
    <w:rsid w:val="007B6378"/>
    <w:rsid w:val="007E06CE"/>
    <w:rsid w:val="00802D35"/>
    <w:rsid w:val="008850EF"/>
    <w:rsid w:val="00B622ED"/>
    <w:rsid w:val="00B9584E"/>
    <w:rsid w:val="00C103CD"/>
    <w:rsid w:val="00C232A0"/>
    <w:rsid w:val="00C5751F"/>
    <w:rsid w:val="00D47F19"/>
    <w:rsid w:val="00D900FB"/>
    <w:rsid w:val="00DA76EA"/>
    <w:rsid w:val="00E7021A"/>
    <w:rsid w:val="00E87733"/>
    <w:rsid w:val="00EA13A4"/>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3A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hps">
    <w:name w:val="hps"/>
    <w:uiPriority w:val="99"/>
    <w:rsid w:val="00EA13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8</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AMBIPOLAR ELECTRIC FIELD ON THE EDF FORMATION AND THE ELECTRON PROCESSES IN GAS DISCHARGE PLASMAS</dc:title>
  <dc:subject/>
  <dc:creator/>
  <cp:keywords/>
  <dc:description/>
  <cp:lastModifiedBy>Сергей Сатунин</cp:lastModifiedBy>
  <cp:revision>1</cp:revision>
  <cp:lastPrinted>1601-01-01T00:00:00Z</cp:lastPrinted>
  <dcterms:created xsi:type="dcterms:W3CDTF">2015-01-19T22:47:00Z</dcterms:created>
  <dcterms:modified xsi:type="dcterms:W3CDTF">2015-01-19T22:56:00Z</dcterms:modified>
</cp:coreProperties>
</file>