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0B" w:rsidRPr="00DE3671" w:rsidRDefault="00371A0B" w:rsidP="00371A0B">
      <w:pPr>
        <w:pStyle w:val="Zv-Titlereport"/>
        <w:rPr>
          <w:lang w:val="en-US"/>
        </w:rPr>
      </w:pPr>
      <w:r w:rsidRPr="00DE3671">
        <w:rPr>
          <w:lang w:val="en-US"/>
        </w:rPr>
        <w:t xml:space="preserve">NUMERICAL SIMULATION OF </w:t>
      </w:r>
      <w:r>
        <w:rPr>
          <w:lang w:val="en-US"/>
        </w:rPr>
        <w:t xml:space="preserve">molecular </w:t>
      </w:r>
      <w:r w:rsidRPr="00DE3671">
        <w:rPr>
          <w:lang w:val="en-US"/>
        </w:rPr>
        <w:t>hydrogen IONIZATION AND DISSOCIATION IN PENNING DISCHARGE</w:t>
      </w:r>
    </w:p>
    <w:p w:rsidR="00371A0B" w:rsidRPr="00DE3671" w:rsidRDefault="00371A0B" w:rsidP="00371A0B">
      <w:pPr>
        <w:pStyle w:val="Zv-Author"/>
        <w:rPr>
          <w:lang w:val="en-US"/>
        </w:rPr>
      </w:pPr>
      <w:r w:rsidRPr="00DE3671">
        <w:rPr>
          <w:lang w:val="en-US"/>
        </w:rPr>
        <w:t>D.A. Storozhev</w:t>
      </w:r>
    </w:p>
    <w:p w:rsidR="00371A0B" w:rsidRDefault="00371A0B" w:rsidP="00371A0B">
      <w:pPr>
        <w:pStyle w:val="Zv-Organization"/>
        <w:rPr>
          <w:lang w:val="en-US"/>
        </w:rPr>
      </w:pPr>
      <w:r w:rsidRPr="00DE3671">
        <w:rPr>
          <w:lang w:val="en-US"/>
        </w:rPr>
        <w:t>Moscow institute of physics and technology (state university), Moscow, Russia,</w:t>
      </w:r>
      <w:r w:rsidRPr="00DE3671">
        <w:rPr>
          <w:lang w:val="en-US"/>
        </w:rPr>
        <w:br/>
        <w:t>Institute for Problems in Mechanics RAS, Moscow, Russia,</w:t>
      </w:r>
      <w:r w:rsidRPr="00DE3671">
        <w:rPr>
          <w:lang w:val="en-US"/>
        </w:rPr>
        <w:br/>
        <w:t>Center for Basic and Applied Research, All-Russian Scientific Research Institute of</w:t>
      </w:r>
      <w:r>
        <w:rPr>
          <w:lang w:val="en-US"/>
        </w:rPr>
        <w:br/>
        <w:t xml:space="preserve">    </w:t>
      </w:r>
      <w:r w:rsidRPr="00DE3671">
        <w:rPr>
          <w:lang w:val="en-US"/>
        </w:rPr>
        <w:t xml:space="preserve"> Automatics, Moscow, Russia, </w:t>
      </w:r>
      <w:hyperlink r:id="rId7" w:history="1">
        <w:r w:rsidRPr="00872242">
          <w:rPr>
            <w:rStyle w:val="a7"/>
            <w:lang w:val="en-US"/>
          </w:rPr>
          <w:t>dmitry.stor@gmail.com</w:t>
        </w:r>
      </w:hyperlink>
    </w:p>
    <w:p w:rsidR="00371A0B" w:rsidRPr="00DE3671" w:rsidRDefault="00371A0B" w:rsidP="00371A0B">
      <w:pPr>
        <w:pStyle w:val="Zv-bodyreport"/>
        <w:rPr>
          <w:lang w:val="en-US"/>
        </w:rPr>
      </w:pPr>
      <w:r w:rsidRPr="00DE3671">
        <w:rPr>
          <w:lang w:val="en-US"/>
        </w:rPr>
        <w:t>Chemical composition of weakly ionized penning discharge plasma is defined by the processes of energy acquisition by electrons and ions in crossed electric and magnetic fields and by inelastic collisions of particles such as ionization by electron impact, excitation of vibrational and electronic levels, molecular dissociation. Rate coefficients for these processes are defined by electron-molecular and electron-atom scattering cross-sections and by the characteristic energy gained by the electrons in electromagnetic field [1, 2]. In this paper the composition of penning discharge plasma in a wide range of electron temperature is calculated.</w:t>
      </w:r>
    </w:p>
    <w:p w:rsidR="00371A0B" w:rsidRPr="00DE3671" w:rsidRDefault="00371A0B" w:rsidP="00371A0B">
      <w:pPr>
        <w:pStyle w:val="Zv-bodyreport"/>
        <w:rPr>
          <w:lang w:val="en-US"/>
        </w:rPr>
      </w:pPr>
      <w:r w:rsidRPr="00DE3671">
        <w:rPr>
          <w:lang w:val="en-US"/>
        </w:rPr>
        <w:t xml:space="preserve">Penning discharge at pressures </w:t>
      </w:r>
      <m:oMath>
        <m:r>
          <w:rPr>
            <w:rFonts w:ascii="Cambria Math" w:hAnsi="Cambria Math"/>
          </w:rPr>
          <m:t>p</m:t>
        </m:r>
        <m:r>
          <w:rPr>
            <w:rFonts w:ascii="Cambria Math" w:hAnsi="Cambria Math"/>
            <w:lang w:val="en-US"/>
          </w:rPr>
          <m:t>~</m:t>
        </m:r>
        <m:sSup>
          <m:sSupPr>
            <m:ctrlPr>
              <w:rPr>
                <w:rFonts w:ascii="Cambria Math" w:hAnsi="Cambria Math"/>
                <w:i/>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t>
        </m:r>
        <m:sSup>
          <m:sSupPr>
            <m:ctrlPr>
              <w:rPr>
                <w:rFonts w:ascii="Cambria Math" w:hAnsi="Cambria Math"/>
                <w:i/>
              </w:rPr>
            </m:ctrlPr>
          </m:sSupPr>
          <m:e>
            <m:r>
              <w:rPr>
                <w:rFonts w:ascii="Cambria Math" w:hAnsi="Cambria Math"/>
                <w:lang w:val="en-US"/>
              </w:rPr>
              <m:t>10</m:t>
            </m:r>
          </m:e>
          <m:sup>
            <m:r>
              <w:rPr>
                <w:rFonts w:ascii="Cambria Math" w:hAnsi="Cambria Math"/>
                <w:lang w:val="en-US"/>
              </w:rPr>
              <m:t>-2</m:t>
            </m:r>
          </m:sup>
        </m:sSup>
      </m:oMath>
      <w:r w:rsidRPr="00DE3671">
        <w:rPr>
          <w:lang w:val="en-US"/>
        </w:rPr>
        <w:t xml:space="preserve"> </w:t>
      </w:r>
      <w:r>
        <w:rPr>
          <w:lang w:val="en-US"/>
        </w:rPr>
        <w:t xml:space="preserve">Torr </w:t>
      </w:r>
      <w:r w:rsidRPr="00DE3671">
        <w:rPr>
          <w:lang w:val="en-US"/>
        </w:rPr>
        <w:t xml:space="preserve">[3-5] is considered. A potential difference, applied between the cathode and anode, is equal to </w:t>
      </w:r>
      <w:r w:rsidRPr="00DE3671">
        <w:rPr>
          <w:position w:val="-10"/>
        </w:rPr>
        <w:object w:dxaOrig="1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6.5pt" o:ole="">
            <v:imagedata r:id="rId8" o:title=""/>
          </v:shape>
          <o:OLEObject Type="Embed" ProgID="Equation.DSMT4" ShapeID="_x0000_i1025" DrawAspect="Content" ObjectID="_1482444184" r:id="rId9"/>
        </w:object>
      </w:r>
      <w:r w:rsidRPr="00DE3671">
        <w:rPr>
          <w:lang w:val="en-US"/>
        </w:rPr>
        <w:t xml:space="preserve">. At these conditions the discharge current is equal to </w:t>
      </w:r>
      <w:bookmarkStart w:id="0" w:name="_GoBack"/>
      <w:r w:rsidRPr="00DE3671">
        <w:rPr>
          <w:position w:val="-6"/>
        </w:rPr>
        <w:object w:dxaOrig="1460" w:dyaOrig="279">
          <v:shape id="_x0000_i1026" type="#_x0000_t75" style="width:69.75pt;height:14.25pt" o:ole="">
            <v:imagedata r:id="rId10" o:title=""/>
          </v:shape>
          <o:OLEObject Type="Embed" ProgID="Equation.DSMT4" ShapeID="_x0000_i1026" DrawAspect="Content" ObjectID="_1482444185" r:id="rId11"/>
        </w:object>
      </w:r>
      <w:bookmarkEnd w:id="0"/>
      <w:r w:rsidRPr="00DE3671">
        <w:rPr>
          <w:lang w:val="en-US"/>
        </w:rPr>
        <w:t xml:space="preserve">, and the ionization degree is equal to </w:t>
      </w:r>
      <w:r w:rsidRPr="00DE3671">
        <w:rPr>
          <w:position w:val="-6"/>
        </w:rPr>
        <w:object w:dxaOrig="840" w:dyaOrig="320">
          <v:shape id="_x0000_i1027" type="#_x0000_t75" style="width:42pt;height:16.5pt" o:ole="">
            <v:imagedata r:id="rId12" o:title=""/>
          </v:shape>
          <o:OLEObject Type="Embed" ProgID="Equation.DSMT4" ShapeID="_x0000_i1027" DrawAspect="Content" ObjectID="_1482444186" r:id="rId13"/>
        </w:object>
      </w:r>
      <w:r w:rsidRPr="00DE3671">
        <w:rPr>
          <w:lang w:val="en-US"/>
        </w:rPr>
        <w:t xml:space="preserve">. </w:t>
      </w:r>
    </w:p>
    <w:p w:rsidR="00371A0B" w:rsidRPr="00DE3671" w:rsidRDefault="00371A0B" w:rsidP="00371A0B">
      <w:pPr>
        <w:pStyle w:val="Zv-bodyreport"/>
        <w:rPr>
          <w:lang w:val="en-US"/>
        </w:rPr>
      </w:pPr>
      <w:r w:rsidRPr="00DE3671">
        <w:rPr>
          <w:lang w:val="en-US"/>
        </w:rPr>
        <w:t>A system of kinetic equations is solved to calculate concentrations of molecular and atomic ions. Rate coefficients are calculated by convolving the electron energy distribution function and the scattering cross-sections. With the used model concentrations of molecular and atomic hydrogen ions, ionization and dissociation degree are calculated. The influence of the electron temperature and the shape of the electron energy spectrum on the chemical composition is shown.</w:t>
      </w:r>
    </w:p>
    <w:p w:rsidR="00371A0B" w:rsidRPr="00DE3671" w:rsidRDefault="00371A0B" w:rsidP="00371A0B">
      <w:pPr>
        <w:pStyle w:val="Zv-bodyreport"/>
        <w:rPr>
          <w:lang w:val="en-US"/>
        </w:rPr>
      </w:pPr>
      <w:r w:rsidRPr="00DE3671">
        <w:rPr>
          <w:lang w:val="en-US"/>
        </w:rPr>
        <w:t xml:space="preserve">The work was supported by the </w:t>
      </w:r>
      <w:smartTag w:uri="urn:schemas-microsoft-com:office:smarttags" w:element="place">
        <w:smartTag w:uri="urn:schemas-microsoft-com:office:smarttags" w:element="PlaceName">
          <w:r w:rsidRPr="00DE3671">
            <w:rPr>
              <w:lang w:val="en-US"/>
            </w:rPr>
            <w:t>Russian</w:t>
          </w:r>
        </w:smartTag>
        <w:r w:rsidRPr="00DE3671">
          <w:rPr>
            <w:lang w:val="en-US"/>
          </w:rPr>
          <w:t xml:space="preserve"> </w:t>
        </w:r>
        <w:smartTag w:uri="urn:schemas-microsoft-com:office:smarttags" w:element="PlaceType">
          <w:r w:rsidRPr="00DE3671">
            <w:rPr>
              <w:lang w:val="en-US"/>
            </w:rPr>
            <w:t>Academy</w:t>
          </w:r>
        </w:smartTag>
      </w:smartTag>
      <w:r w:rsidRPr="00DE3671">
        <w:rPr>
          <w:lang w:val="en-US"/>
        </w:rPr>
        <w:t xml:space="preserve"> of Sciences in the Framework of Program of Basic research.</w:t>
      </w:r>
    </w:p>
    <w:p w:rsidR="00371A0B" w:rsidRPr="00DE3671" w:rsidRDefault="00371A0B" w:rsidP="00371A0B">
      <w:pPr>
        <w:pStyle w:val="Zv-TitleReferences-en"/>
        <w:rPr>
          <w:lang w:val="en-US"/>
        </w:rPr>
      </w:pPr>
      <w:r w:rsidRPr="00DE3671">
        <w:rPr>
          <w:lang w:val="en-US"/>
        </w:rPr>
        <w:t>References</w:t>
      </w:r>
    </w:p>
    <w:p w:rsidR="00371A0B" w:rsidRPr="00DE3671" w:rsidRDefault="00371A0B" w:rsidP="00371A0B">
      <w:pPr>
        <w:pStyle w:val="Zv-References-en"/>
      </w:pPr>
      <w:r w:rsidRPr="00DE3671">
        <w:t xml:space="preserve">Terasaki, R., Fujino, </w:t>
      </w:r>
      <w:smartTag w:uri="urn:schemas-microsoft-com:office:smarttags" w:element="place">
        <w:r w:rsidRPr="00DE3671">
          <w:t>I.</w:t>
        </w:r>
      </w:smartTag>
      <w:r w:rsidRPr="00DE3671">
        <w:t>, Hatayama, a, Mizuno, T., and Inoue, T., “3D modeling of the electron energy distribution function in negative hydrogen ion sources.,” The Review of scientific instruments, vol. 81, Feb. 2010, p. 02A703.</w:t>
      </w:r>
    </w:p>
    <w:p w:rsidR="00371A0B" w:rsidRPr="00DE3671" w:rsidRDefault="00371A0B" w:rsidP="00371A0B">
      <w:pPr>
        <w:pStyle w:val="Zv-References-en"/>
      </w:pPr>
      <w:r w:rsidRPr="00DE3671">
        <w:t>Capitelli, M., Armenise, I., Bisceglie, E., Bruno, D., Celiberto, R., Colonna, G., D’Ammando, G., De Pascale, O., Esposito, F., Gorse, C., Laporta, V., and Laricchiuta, A., “Thermodynamics, Transport and Kinetics of Equilibrium and Non-Equilibrium Plasmas: A State-to-State Approach,” Plasma Chemistry and Plasma Processing, vol. 32, Dec. 2011, pp. 427–450.</w:t>
      </w:r>
    </w:p>
    <w:p w:rsidR="00371A0B" w:rsidRPr="00DE3671" w:rsidRDefault="00371A0B" w:rsidP="00371A0B">
      <w:pPr>
        <w:pStyle w:val="Zv-References-en"/>
      </w:pPr>
      <w:r w:rsidRPr="00DE3671">
        <w:t>Surzhikov S.T. Computational Physics of Electric Discharges in Gas Flows. 2013, Walter de Gruyter GmbH, Berlin/Boston</w:t>
      </w:r>
    </w:p>
    <w:p w:rsidR="00371A0B" w:rsidRPr="00DE3671" w:rsidRDefault="00371A0B" w:rsidP="00371A0B">
      <w:pPr>
        <w:pStyle w:val="Zv-References-en"/>
      </w:pPr>
      <w:r w:rsidRPr="00DE3671">
        <w:t>Storozhev D.A., “ Chislennoe modelirovanie kinetiki ionizatsii i dissotsiatsii vodoroda v plazme razryada Penninga v priblizhenii LTR”// Fiziko-himicheskaya kinetika v gazovoy dinamike. 2014. V. 15. Iss.3. http:// www.chemphys.edu.ru/pdf/2014-10-02-008.pdf</w:t>
      </w:r>
    </w:p>
    <w:p w:rsidR="00371A0B" w:rsidRPr="00DE3671" w:rsidRDefault="00371A0B" w:rsidP="00371A0B">
      <w:pPr>
        <w:pStyle w:val="Zv-References-en"/>
      </w:pPr>
      <w:r w:rsidRPr="00DE3671">
        <w:t>D. A. Storozhev, S.T. Surzhikov, Numerical Simulation of Glow Discharge in a Magnetic Field Through the Solution of the Boltzmann Equation. // Journal of basic and applied physics, 2013, Vol. 2, Iss. 3, pp. 141-147</w:t>
      </w:r>
    </w:p>
    <w:p w:rsidR="00371A0B" w:rsidRPr="00617AE8" w:rsidRDefault="00371A0B" w:rsidP="00371A0B">
      <w:pPr>
        <w:pStyle w:val="Zv-bodyreport"/>
        <w:rPr>
          <w:lang w:val="en-US"/>
        </w:rPr>
      </w:pPr>
    </w:p>
    <w:p w:rsidR="00654A7B" w:rsidRDefault="00654A7B">
      <w:pPr>
        <w:rPr>
          <w:lang w:val="en-US"/>
        </w:rPr>
      </w:pPr>
    </w:p>
    <w:sectPr w:rsidR="00654A7B"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57" w:rsidRDefault="009B0F57">
      <w:r>
        <w:separator/>
      </w:r>
    </w:p>
  </w:endnote>
  <w:endnote w:type="continuationSeparator" w:id="0">
    <w:p w:rsidR="009B0F57" w:rsidRDefault="009B0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2E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2E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71A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57" w:rsidRDefault="009B0F57">
      <w:r>
        <w:separator/>
      </w:r>
    </w:p>
  </w:footnote>
  <w:footnote w:type="continuationSeparator" w:id="0">
    <w:p w:rsidR="009B0F57" w:rsidRDefault="009B0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842EE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9B0F57"/>
    <w:rsid w:val="00043701"/>
    <w:rsid w:val="000C657D"/>
    <w:rsid w:val="000C7078"/>
    <w:rsid w:val="000D76E9"/>
    <w:rsid w:val="000E495B"/>
    <w:rsid w:val="001C0CCB"/>
    <w:rsid w:val="00220629"/>
    <w:rsid w:val="00247225"/>
    <w:rsid w:val="00371A0B"/>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42EEE"/>
    <w:rsid w:val="008850EF"/>
    <w:rsid w:val="009B0F57"/>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rsid w:val="00371A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itry.stor@gmail.com"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MOLECULAR HYDROGEN IONIZATION AND DISSOCIATION IN PENNING DISCHARGE</dc:title>
  <dc:subject/>
  <dc:creator/>
  <cp:keywords/>
  <dc:description/>
  <cp:lastModifiedBy>Сергей Сатунин</cp:lastModifiedBy>
  <cp:revision>1</cp:revision>
  <cp:lastPrinted>1601-01-01T00:00:00Z</cp:lastPrinted>
  <dcterms:created xsi:type="dcterms:W3CDTF">2015-01-10T22:15:00Z</dcterms:created>
  <dcterms:modified xsi:type="dcterms:W3CDTF">2015-01-10T22:16:00Z</dcterms:modified>
</cp:coreProperties>
</file>