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23" w:rsidRPr="00590323" w:rsidRDefault="00590323" w:rsidP="00590323">
      <w:pPr>
        <w:pStyle w:val="Zv-Titlereport"/>
        <w:spacing w:after="60"/>
      </w:pPr>
      <w:r>
        <w:t>Лабораторная астрофизика на основе ядерного горения в глубокой потенциальной яме виртуального катода наносекундного вакуумного разряда</w:t>
      </w:r>
    </w:p>
    <w:p w:rsidR="00590323" w:rsidRDefault="00590323" w:rsidP="00590323">
      <w:pPr>
        <w:pStyle w:val="Zv-Author"/>
        <w:spacing w:after="60"/>
      </w:pPr>
      <w:r>
        <w:t>Ю.К. Куриленков, В.П. Тараканов, С.Ю. Гуськов</w:t>
      </w:r>
      <w:r>
        <w:rPr>
          <w:vertAlign w:val="superscript"/>
        </w:rPr>
        <w:t>1</w:t>
      </w:r>
      <w:r>
        <w:t xml:space="preserve"> и В.Т. Карпухин</w:t>
      </w:r>
    </w:p>
    <w:p w:rsidR="00590323" w:rsidRDefault="00590323" w:rsidP="00590323">
      <w:pPr>
        <w:pStyle w:val="Zv-Organization"/>
        <w:spacing w:before="60" w:after="120"/>
      </w:pPr>
      <w:r>
        <w:t xml:space="preserve">ОИВТ РАН, </w:t>
      </w:r>
      <w:r>
        <w:br w:type="textWrapping" w:clear="all"/>
      </w:r>
      <w:r>
        <w:rPr>
          <w:vertAlign w:val="superscript"/>
        </w:rPr>
        <w:t>1</w:t>
      </w:r>
      <w:r>
        <w:t>ФИ РАН, Москва, Россия</w:t>
      </w:r>
    </w:p>
    <w:p w:rsidR="00590323" w:rsidRDefault="00590323" w:rsidP="00590323">
      <w:pPr>
        <w:pStyle w:val="Zv-bodyreport"/>
      </w:pPr>
      <w:r>
        <w:t xml:space="preserve">Выход </w:t>
      </w:r>
      <w:r>
        <w:rPr>
          <w:lang w:val="en-US"/>
        </w:rPr>
        <w:t>DD</w:t>
      </w:r>
      <w:r>
        <w:t xml:space="preserve"> нейтронов из межэлектродного пространства компактного наносекундного вакуумного  разряда (НВР) малой энергии с дейтерированным </w:t>
      </w:r>
      <w:r>
        <w:rPr>
          <w:lang w:val="en-US"/>
        </w:rPr>
        <w:t>Pd</w:t>
      </w:r>
      <w:r>
        <w:t xml:space="preserve"> анодом был получен ранее </w:t>
      </w:r>
      <w:r w:rsidRPr="00266FC6">
        <w:t xml:space="preserve">[1]. </w:t>
      </w:r>
      <w:r>
        <w:t xml:space="preserve">Полное </w:t>
      </w:r>
      <w:r>
        <w:rPr>
          <w:lang w:val="en-US"/>
        </w:rPr>
        <w:t>PIC</w:t>
      </w:r>
      <w:r>
        <w:t xml:space="preserve"> моделирование условий эксперимента с НВР было проведено с помощью электродинамического кода КАРАТ. В частности, была выявлена принципиальная роль образования виртуального катода (ВК) и соответствующей глубокой квазистационарной потенциальной ямы (ПЯ) в процессах синтеза</w:t>
      </w:r>
      <w:r>
        <w:rPr>
          <w:lang w:val="en-US"/>
        </w:rPr>
        <w:t> </w:t>
      </w:r>
      <w:r>
        <w:t xml:space="preserve">[2]. </w:t>
      </w:r>
      <w:r>
        <w:rPr>
          <w:lang w:val="en-US"/>
        </w:rPr>
        <w:t>PIC</w:t>
      </w:r>
      <w:r>
        <w:t xml:space="preserve"> моделирование позволило отнести настольный эксперимент с НВР к известной ранее схеме инерциального электростатического удержания (ИЭУ) [3</w:t>
      </w:r>
      <w:r>
        <w:rPr>
          <w:lang w:val="en-US"/>
        </w:rPr>
        <w:t> </w:t>
      </w:r>
      <w:r w:rsidRPr="00590323">
        <w:t>–</w:t>
      </w:r>
      <w:r>
        <w:rPr>
          <w:lang w:val="en-US"/>
        </w:rPr>
        <w:t> </w:t>
      </w:r>
      <w:r>
        <w:t>5]. Дейтроны ускоряются в ПЯ до энергий в десятки кэВ, что и обеспечивает</w:t>
      </w:r>
      <w:r>
        <w:rPr>
          <w:color w:val="000000"/>
        </w:rPr>
        <w:t xml:space="preserve"> </w:t>
      </w:r>
      <w:r>
        <w:rPr>
          <w:color w:val="000000"/>
          <w:lang w:val="en-GB"/>
        </w:rPr>
        <w:t>DD</w:t>
      </w:r>
      <w:r>
        <w:rPr>
          <w:color w:val="000000"/>
        </w:rPr>
        <w:t xml:space="preserve"> ядерный синтез при встречных столкновениях дейтронов в моменты их коллапса на «дне» ПЯ. В частности, дейтроны могут совершать высокочастотные (~80 МГц)  гармонические колебания в потенциальной яме, аналогичные ПОПС [5], что сопровождается в эксперименте пульсирующим выходом </w:t>
      </w:r>
      <w:r>
        <w:rPr>
          <w:color w:val="000000"/>
          <w:lang w:val="en-GB"/>
        </w:rPr>
        <w:t>DD</w:t>
      </w:r>
      <w:r>
        <w:rPr>
          <w:color w:val="000000"/>
        </w:rPr>
        <w:t xml:space="preserve"> нейтронов [6]. Забавно, что данная схема ИЭУ как нагревает ионы до термоядерных температур на стадии сжатия, так и приводит к их «остыванию» до криогенных температур, когда плазма расширяется и становится сильнонеидеальной </w:t>
      </w:r>
      <w:r>
        <w:t xml:space="preserve">[5]. Накопленные опытные данные в эксперименте по </w:t>
      </w:r>
      <w:r>
        <w:rPr>
          <w:color w:val="000000"/>
          <w:lang w:val="en-GB"/>
        </w:rPr>
        <w:t>DD</w:t>
      </w:r>
      <w:r>
        <w:rPr>
          <w:color w:val="000000"/>
        </w:rPr>
        <w:t xml:space="preserve"> синтезу в НВР позволяют предположить, что ядерное горение в ПЯ может также имитировать и некоторые особенности нуклеосинтеза в звёздах. Действельно, ионы других элементов, таких как </w:t>
      </w:r>
      <w:r>
        <w:rPr>
          <w:lang w:val="en-US"/>
        </w:rPr>
        <w:t>He</w:t>
      </w:r>
      <w:r>
        <w:t xml:space="preserve">, </w:t>
      </w:r>
      <w:r>
        <w:rPr>
          <w:lang w:val="en-US"/>
        </w:rPr>
        <w:t>C</w:t>
      </w:r>
      <w:r>
        <w:t xml:space="preserve">, </w:t>
      </w:r>
      <w:r>
        <w:rPr>
          <w:lang w:val="en-US"/>
        </w:rPr>
        <w:t>O</w:t>
      </w:r>
      <w:r>
        <w:t xml:space="preserve">, </w:t>
      </w:r>
      <w:r>
        <w:rPr>
          <w:lang w:val="en-US"/>
        </w:rPr>
        <w:t>Si</w:t>
      </w:r>
      <w:r>
        <w:t xml:space="preserve"> (основные компоненты звёздных оболочек) даже при малых зарядах </w:t>
      </w:r>
      <w:r>
        <w:rPr>
          <w:lang w:val="en-US"/>
        </w:rPr>
        <w:t>Z</w:t>
      </w:r>
      <w:r>
        <w:t xml:space="preserve">,  оказавшись на краю ПЯ в НВР могут быть ускорены до энергий встречных столкновений формально соответствующих температурам зажигания в различных оболочках </w:t>
      </w:r>
      <w:r>
        <w:rPr>
          <w:lang w:val="en-US"/>
        </w:rPr>
        <w:t>T</w:t>
      </w:r>
      <w:r>
        <w:rPr>
          <w:sz w:val="16"/>
          <w:szCs w:val="16"/>
          <w:lang w:val="en-US"/>
        </w:rPr>
        <w:t>ign</w:t>
      </w:r>
      <w:r>
        <w:rPr>
          <w:sz w:val="16"/>
          <w:szCs w:val="16"/>
        </w:rPr>
        <w:t xml:space="preserve"> </w:t>
      </w:r>
      <w:r>
        <w:t>~ 1</w:t>
      </w:r>
      <w:r>
        <w:rPr>
          <w:lang w:val="en-US"/>
        </w:rPr>
        <w:t> </w:t>
      </w:r>
      <w:r w:rsidRPr="00590323">
        <w:t>–</w:t>
      </w:r>
      <w:r>
        <w:rPr>
          <w:lang w:val="en-US"/>
        </w:rPr>
        <w:t> </w:t>
      </w:r>
      <w:r>
        <w:t xml:space="preserve">300 кэВ [7] </w:t>
      </w:r>
      <w:r>
        <w:rPr>
          <w:color w:val="000000"/>
        </w:rPr>
        <w:t>(напомним, что энергия сложных ионов на «дне» ПЯ будет ~</w:t>
      </w:r>
      <w:r>
        <w:rPr>
          <w:color w:val="000000"/>
          <w:lang w:val="en-GB"/>
        </w:rPr>
        <w:t>ZU</w:t>
      </w:r>
      <w:r>
        <w:rPr>
          <w:color w:val="000000"/>
        </w:rPr>
        <w:t xml:space="preserve">, где </w:t>
      </w:r>
      <w:r>
        <w:rPr>
          <w:color w:val="000000"/>
          <w:lang w:val="en-GB"/>
        </w:rPr>
        <w:t>U</w:t>
      </w:r>
      <w:r>
        <w:rPr>
          <w:color w:val="000000"/>
        </w:rPr>
        <w:t xml:space="preserve"> есть глубина ПЯ)</w:t>
      </w:r>
      <w:r>
        <w:t xml:space="preserve">.  Эксперимент с НВР с дейтерированным анодом обнаруживает появление и накопление таких элементов как </w:t>
      </w:r>
      <w:r>
        <w:rPr>
          <w:lang w:val="en-US"/>
        </w:rPr>
        <w:t>C</w:t>
      </w:r>
      <w:r>
        <w:t xml:space="preserve">, </w:t>
      </w:r>
      <w:r>
        <w:rPr>
          <w:lang w:val="en-US"/>
        </w:rPr>
        <w:t>O</w:t>
      </w:r>
      <w:r>
        <w:t xml:space="preserve">, </w:t>
      </w:r>
      <w:r>
        <w:rPr>
          <w:lang w:val="en-US"/>
        </w:rPr>
        <w:t>Na</w:t>
      </w:r>
      <w:r>
        <w:t xml:space="preserve">, </w:t>
      </w:r>
      <w:r>
        <w:rPr>
          <w:lang w:val="en-US"/>
        </w:rPr>
        <w:t>Mg</w:t>
      </w:r>
      <w:r>
        <w:t xml:space="preserve">, </w:t>
      </w:r>
      <w:r>
        <w:rPr>
          <w:lang w:val="en-US"/>
        </w:rPr>
        <w:t>Al</w:t>
      </w:r>
      <w:r>
        <w:t xml:space="preserve">, </w:t>
      </w:r>
      <w:r>
        <w:rPr>
          <w:lang w:val="en-US"/>
        </w:rPr>
        <w:t>Si</w:t>
      </w:r>
      <w:r>
        <w:t xml:space="preserve">, </w:t>
      </w:r>
      <w:r>
        <w:rPr>
          <w:lang w:val="en-US"/>
        </w:rPr>
        <w:t>S</w:t>
      </w:r>
      <w:r>
        <w:t xml:space="preserve">, </w:t>
      </w:r>
      <w:r>
        <w:rPr>
          <w:lang w:val="en-US"/>
        </w:rPr>
        <w:t>Cl</w:t>
      </w:r>
      <w:r>
        <w:t xml:space="preserve">, </w:t>
      </w:r>
      <w:r>
        <w:rPr>
          <w:lang w:val="en-US"/>
        </w:rPr>
        <w:t>K</w:t>
      </w:r>
      <w:r>
        <w:t xml:space="preserve">, </w:t>
      </w:r>
      <w:r>
        <w:rPr>
          <w:lang w:val="en-US"/>
        </w:rPr>
        <w:t>Ca</w:t>
      </w:r>
      <w:r>
        <w:t xml:space="preserve"> и других. В частности, компонентный анализ показал, что характеристическое излучение рентгена с поверхности анода содержит появившиеся в процессе эксперимента новые линии кремния и серы. Поверхность края алюминиевого катода также, помимо лёгких элементов, содержит </w:t>
      </w:r>
      <w:r>
        <w:rPr>
          <w:lang w:val="en-US"/>
        </w:rPr>
        <w:t>Fe</w:t>
      </w:r>
      <w:r>
        <w:t xml:space="preserve"> и </w:t>
      </w:r>
      <w:r>
        <w:rPr>
          <w:lang w:val="en-US"/>
        </w:rPr>
        <w:t>Mn</w:t>
      </w:r>
      <w:r>
        <w:t>. При этом соотношение их концентраций оказалось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Mn</w:t>
      </w:r>
      <w:r>
        <w:rPr>
          <w:color w:val="000000"/>
        </w:rPr>
        <w:t>/</w:t>
      </w:r>
      <w:r>
        <w:rPr>
          <w:color w:val="000000"/>
          <w:lang w:val="en-US"/>
        </w:rPr>
        <w:t>Fe</w:t>
      </w:r>
      <w:r>
        <w:rPr>
          <w:color w:val="000000"/>
        </w:rPr>
        <w:t xml:space="preserve"> &gt; 1 во всех областях катода, и может быть объяснено захватом </w:t>
      </w:r>
      <w:r>
        <w:rPr>
          <w:color w:val="000000"/>
          <w:lang w:val="en-GB"/>
        </w:rPr>
        <w:t>DD</w:t>
      </w:r>
      <w:r>
        <w:rPr>
          <w:color w:val="000000"/>
        </w:rPr>
        <w:t xml:space="preserve"> нейтронов железом, </w:t>
      </w:r>
      <w:r>
        <w:rPr>
          <w:color w:val="000000"/>
          <w:lang w:val="en-US"/>
        </w:rPr>
        <w:t>Fe</w:t>
      </w:r>
      <w:r>
        <w:rPr>
          <w:color w:val="000000"/>
        </w:rPr>
        <w:t>(</w:t>
      </w:r>
      <w:r>
        <w:rPr>
          <w:color w:val="000000"/>
          <w:lang w:val="en-US"/>
        </w:rPr>
        <w:t>n</w:t>
      </w:r>
      <w:r>
        <w:rPr>
          <w:color w:val="000000"/>
        </w:rPr>
        <w:t>,</w:t>
      </w:r>
      <w:r>
        <w:rPr>
          <w:color w:val="000000"/>
          <w:lang w:val="en-US"/>
        </w:rPr>
        <w:t>p</w:t>
      </w:r>
      <w:r>
        <w:rPr>
          <w:color w:val="000000"/>
        </w:rPr>
        <w:t>)</w:t>
      </w:r>
      <w:r>
        <w:rPr>
          <w:color w:val="000000"/>
          <w:lang w:val="en-US"/>
        </w:rPr>
        <w:t>Mn</w:t>
      </w:r>
      <w:r>
        <w:rPr>
          <w:color w:val="000000"/>
        </w:rPr>
        <w:t xml:space="preserve">, в процессе большого числа выстрелов. В целом, можно заключить, что гипотеза об имитации некоторых особенностей звёздного нуклеосинтеза при ядерном горении в потенциальной яме виртуального катода в НВР </w:t>
      </w:r>
      <w:r>
        <w:t>представляется не абсурдной и стимулирующей дальнейшее изучение горения сложных элементов, включая безнейтронное типа р</w:t>
      </w:r>
      <w:r>
        <w:rPr>
          <w:lang w:val="en-US"/>
        </w:rPr>
        <w:t> </w:t>
      </w:r>
      <w:r w:rsidRPr="00590323">
        <w:t>–</w:t>
      </w:r>
      <w:r>
        <w:rPr>
          <w:lang w:val="en-US"/>
        </w:rPr>
        <w:t> B</w:t>
      </w:r>
      <w:r>
        <w:rPr>
          <w:vertAlign w:val="superscript"/>
        </w:rPr>
        <w:t>11</w:t>
      </w:r>
      <w:r>
        <w:t>.</w:t>
      </w:r>
    </w:p>
    <w:p w:rsidR="00590323" w:rsidRPr="00590323" w:rsidRDefault="00590323" w:rsidP="00590323">
      <w:pPr>
        <w:pStyle w:val="Zv-bodyreport"/>
      </w:pPr>
      <w:r>
        <w:t>Работа поддержана грантами РФФИ 12-08-01333а и 12-08-12055 ОФИм</w:t>
      </w:r>
    </w:p>
    <w:p w:rsidR="00590323" w:rsidRPr="00590323" w:rsidRDefault="00590323" w:rsidP="00590323">
      <w:pPr>
        <w:pStyle w:val="Zv-TitleReferences-ru"/>
        <w:spacing w:before="40" w:after="40"/>
      </w:pPr>
      <w:r>
        <w:t>Литература</w:t>
      </w:r>
    </w:p>
    <w:p w:rsidR="00590323" w:rsidRDefault="00590323" w:rsidP="00590323">
      <w:pPr>
        <w:pStyle w:val="Zv-References-ru"/>
        <w:numPr>
          <w:ilvl w:val="0"/>
          <w:numId w:val="1"/>
        </w:numPr>
        <w:rPr>
          <w:rStyle w:val="print"/>
          <w:color w:val="000000"/>
          <w:lang w:val="en-GB"/>
        </w:rPr>
      </w:pPr>
      <w:r>
        <w:rPr>
          <w:lang w:val="en-US"/>
        </w:rPr>
        <w:t xml:space="preserve">Yu.K. Kurilenkov, M. Skowronek and J.Dufty. </w:t>
      </w:r>
      <w:r>
        <w:rPr>
          <w:i/>
          <w:lang w:val="en-GB"/>
        </w:rPr>
        <w:t>J.Phys.A:Math&amp;Gen</w:t>
      </w:r>
      <w:r>
        <w:rPr>
          <w:lang w:val="en-GB"/>
        </w:rPr>
        <w:t xml:space="preserve"> </w:t>
      </w:r>
      <w:r>
        <w:rPr>
          <w:b/>
          <w:lang w:val="en-GB"/>
        </w:rPr>
        <w:t>39</w:t>
      </w:r>
      <w:r>
        <w:rPr>
          <w:lang w:val="en-GB"/>
        </w:rPr>
        <w:t xml:space="preserve"> (2006) 4375.</w:t>
      </w:r>
    </w:p>
    <w:p w:rsidR="00590323" w:rsidRPr="00266FC6" w:rsidRDefault="00590323" w:rsidP="00590323">
      <w:pPr>
        <w:pStyle w:val="Zv-References-ru"/>
        <w:numPr>
          <w:ilvl w:val="0"/>
          <w:numId w:val="1"/>
        </w:numPr>
      </w:pPr>
      <w:r>
        <w:rPr>
          <w:spacing w:val="-14"/>
          <w:lang w:val="en-GB"/>
        </w:rPr>
        <w:t>Yu.</w:t>
      </w:r>
      <w:r w:rsidRPr="00590323">
        <w:rPr>
          <w:spacing w:val="-14"/>
          <w:lang w:val="en-GB"/>
        </w:rPr>
        <w:t xml:space="preserve"> </w:t>
      </w:r>
      <w:r>
        <w:rPr>
          <w:spacing w:val="-14"/>
          <w:lang w:val="en-GB"/>
        </w:rPr>
        <w:t>K. Kurilenkov, V.P.Tarakahov, S.Yu.Gus’kov et al</w:t>
      </w:r>
      <w:r>
        <w:rPr>
          <w:lang w:val="en-GB"/>
        </w:rPr>
        <w:t xml:space="preserve">. </w:t>
      </w:r>
      <w:r>
        <w:rPr>
          <w:i/>
          <w:lang w:val="en-GB"/>
        </w:rPr>
        <w:t xml:space="preserve">J.Phys.A: Math &amp;Theor </w:t>
      </w:r>
      <w:r>
        <w:rPr>
          <w:b/>
          <w:lang w:val="en-GB"/>
        </w:rPr>
        <w:t>42</w:t>
      </w:r>
      <w:r>
        <w:rPr>
          <w:lang w:val="en-GB"/>
        </w:rPr>
        <w:t>(2009)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214041; </w:t>
      </w:r>
      <w:r>
        <w:rPr>
          <w:lang w:val="en-US"/>
        </w:rPr>
        <w:t>Yu. K. Kurilenkov</w:t>
      </w:r>
      <w:r>
        <w:rPr>
          <w:spacing w:val="-14"/>
          <w:lang w:val="en-US"/>
        </w:rPr>
        <w:t xml:space="preserve">  et al. </w:t>
      </w:r>
      <w:r>
        <w:rPr>
          <w:i/>
          <w:iCs/>
          <w:lang w:val="en-US"/>
        </w:rPr>
        <w:t>Plasma</w:t>
      </w:r>
      <w:r w:rsidRPr="00266FC6">
        <w:rPr>
          <w:i/>
          <w:iCs/>
        </w:rPr>
        <w:t xml:space="preserve"> </w:t>
      </w:r>
      <w:r>
        <w:rPr>
          <w:i/>
          <w:lang w:val="en-US"/>
        </w:rPr>
        <w:t>Physics</w:t>
      </w:r>
      <w:r w:rsidRPr="00266FC6">
        <w:rPr>
          <w:i/>
        </w:rPr>
        <w:t xml:space="preserve"> </w:t>
      </w:r>
      <w:r>
        <w:rPr>
          <w:i/>
          <w:lang w:val="en-US"/>
        </w:rPr>
        <w:t>Reports</w:t>
      </w:r>
      <w:r w:rsidRPr="00266FC6">
        <w:t xml:space="preserve">  </w:t>
      </w:r>
      <w:r w:rsidRPr="00266FC6">
        <w:rPr>
          <w:b/>
        </w:rPr>
        <w:t xml:space="preserve">36 </w:t>
      </w:r>
      <w:r w:rsidRPr="00266FC6">
        <w:t>(2010)1227–1234</w:t>
      </w:r>
    </w:p>
    <w:p w:rsidR="00590323" w:rsidRDefault="00590323" w:rsidP="00590323">
      <w:pPr>
        <w:pStyle w:val="Zv-References-ru"/>
        <w:numPr>
          <w:ilvl w:val="0"/>
          <w:numId w:val="1"/>
        </w:numPr>
        <w:rPr>
          <w:rFonts w:eastAsia="TimesNewRomanPSMT"/>
          <w:lang w:val="fr-FR"/>
        </w:rPr>
      </w:pPr>
      <w:r>
        <w:rPr>
          <w:rFonts w:eastAsia="TimesNewRomanPS-ItalicMT"/>
          <w:iCs/>
        </w:rPr>
        <w:t>Лаврентьев</w:t>
      </w:r>
      <w:r>
        <w:rPr>
          <w:rFonts w:eastAsia="TimesNewRomanPS-ItalicMT"/>
          <w:iCs/>
          <w:lang w:val="fr-FR"/>
        </w:rPr>
        <w:t xml:space="preserve"> </w:t>
      </w:r>
      <w:r>
        <w:rPr>
          <w:rFonts w:eastAsia="TimesNewRomanPS-ItalicMT"/>
          <w:iCs/>
        </w:rPr>
        <w:t>О</w:t>
      </w:r>
      <w:r>
        <w:rPr>
          <w:rFonts w:eastAsia="TimesNewRomanPS-ItalicMT"/>
          <w:iCs/>
          <w:lang w:val="fr-FR"/>
        </w:rPr>
        <w:t>.</w:t>
      </w:r>
      <w:r>
        <w:rPr>
          <w:rFonts w:eastAsia="TimesNewRomanPS-ItalicMT"/>
          <w:iCs/>
        </w:rPr>
        <w:t>А</w:t>
      </w:r>
      <w:r>
        <w:rPr>
          <w:rFonts w:eastAsia="TimesNewRomanPS-ItalicMT"/>
          <w:iCs/>
          <w:lang w:val="fr-FR"/>
        </w:rPr>
        <w:t>.</w:t>
      </w:r>
      <w:r>
        <w:rPr>
          <w:rFonts w:eastAsia="TimesNewRomanPS-ItalicMT"/>
          <w:i/>
          <w:iCs/>
          <w:lang w:val="fr-FR"/>
        </w:rPr>
        <w:t xml:space="preserve"> </w:t>
      </w:r>
      <w:r>
        <w:rPr>
          <w:rFonts w:eastAsia="TimesNewRomanPSMT"/>
        </w:rPr>
        <w:t>К</w:t>
      </w:r>
      <w:r>
        <w:rPr>
          <w:rFonts w:eastAsia="TimesNewRomanPSMT"/>
          <w:lang w:val="fr-FR"/>
        </w:rPr>
        <w:t xml:space="preserve"> </w:t>
      </w:r>
      <w:r>
        <w:rPr>
          <w:rFonts w:eastAsia="TimesNewRomanPSMT"/>
        </w:rPr>
        <w:t>истории</w:t>
      </w:r>
      <w:r>
        <w:rPr>
          <w:rFonts w:eastAsia="TimesNewRomanPSMT"/>
          <w:lang w:val="fr-FR"/>
        </w:rPr>
        <w:t xml:space="preserve"> </w:t>
      </w:r>
      <w:r>
        <w:rPr>
          <w:rFonts w:eastAsia="TimesNewRomanPSMT"/>
        </w:rPr>
        <w:t>термоядерного</w:t>
      </w:r>
      <w:r>
        <w:rPr>
          <w:rFonts w:eastAsia="TimesNewRomanPSMT"/>
          <w:lang w:val="fr-FR"/>
        </w:rPr>
        <w:t xml:space="preserve"> </w:t>
      </w:r>
      <w:r>
        <w:rPr>
          <w:rFonts w:eastAsia="TimesNewRomanPSMT"/>
        </w:rPr>
        <w:t>синтеза</w:t>
      </w:r>
      <w:r>
        <w:rPr>
          <w:rFonts w:eastAsia="TimesNewRomanPSMT"/>
          <w:lang w:val="fr-FR"/>
        </w:rPr>
        <w:t xml:space="preserve"> </w:t>
      </w:r>
      <w:r>
        <w:rPr>
          <w:rFonts w:eastAsia="TimesNewRomanPSMT"/>
        </w:rPr>
        <w:t>в</w:t>
      </w:r>
      <w:r>
        <w:rPr>
          <w:rFonts w:eastAsia="TimesNewRomanPSMT"/>
          <w:lang w:val="fr-FR"/>
        </w:rPr>
        <w:t xml:space="preserve"> </w:t>
      </w:r>
      <w:r>
        <w:rPr>
          <w:rFonts w:eastAsia="TimesNewRomanPSMT"/>
        </w:rPr>
        <w:t>СССР</w:t>
      </w:r>
      <w:r>
        <w:rPr>
          <w:rFonts w:eastAsia="TimesNewRomanPSMT"/>
          <w:lang w:val="fr-FR"/>
        </w:rPr>
        <w:t xml:space="preserve">. </w:t>
      </w:r>
      <w:r>
        <w:rPr>
          <w:rFonts w:eastAsia="TimesNewRomanPSMT"/>
        </w:rPr>
        <w:t>Изд</w:t>
      </w:r>
      <w:r>
        <w:rPr>
          <w:rFonts w:eastAsia="TimesNewRomanPSMT"/>
          <w:lang w:val="fr-FR"/>
        </w:rPr>
        <w:t>. 2-</w:t>
      </w:r>
      <w:r>
        <w:rPr>
          <w:rFonts w:eastAsia="TimesNewRomanPSMT"/>
        </w:rPr>
        <w:t>е</w:t>
      </w:r>
      <w:r>
        <w:rPr>
          <w:rFonts w:eastAsia="TimesNewRomanPSMT"/>
          <w:lang w:val="fr-FR"/>
        </w:rPr>
        <w:t xml:space="preserve">. – </w:t>
      </w:r>
      <w:r>
        <w:rPr>
          <w:rFonts w:eastAsia="TimesNewRomanPSMT"/>
        </w:rPr>
        <w:t>Харьков</w:t>
      </w:r>
      <w:r>
        <w:rPr>
          <w:rFonts w:eastAsia="TimesNewRomanPSMT"/>
          <w:lang w:val="fr-FR"/>
        </w:rPr>
        <w:t>, 2012.</w:t>
      </w:r>
    </w:p>
    <w:p w:rsidR="00590323" w:rsidRDefault="00590323" w:rsidP="00590323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>
        <w:rPr>
          <w:szCs w:val="24"/>
          <w:lang w:val="fr-FR"/>
        </w:rPr>
        <w:t>W. C. Elmore</w:t>
      </w:r>
      <w:r>
        <w:rPr>
          <w:szCs w:val="24"/>
          <w:lang w:val="en-US"/>
        </w:rPr>
        <w:t>, J. L. Tuck, and K. M. Watson</w:t>
      </w:r>
      <w:r>
        <w:rPr>
          <w:szCs w:val="24"/>
          <w:lang w:val="fr-FR"/>
        </w:rPr>
        <w:t xml:space="preserve">. </w:t>
      </w:r>
      <w:r>
        <w:rPr>
          <w:i/>
          <w:szCs w:val="24"/>
          <w:lang w:val="fr-FR"/>
        </w:rPr>
        <w:t xml:space="preserve">Phys. </w:t>
      </w:r>
      <w:r>
        <w:rPr>
          <w:i/>
          <w:szCs w:val="24"/>
          <w:lang w:val="en-US"/>
        </w:rPr>
        <w:t>Fluids</w:t>
      </w:r>
      <w:r>
        <w:rPr>
          <w:szCs w:val="24"/>
          <w:lang w:val="en-US"/>
        </w:rPr>
        <w:t xml:space="preserve"> </w:t>
      </w:r>
      <w:r>
        <w:rPr>
          <w:b/>
          <w:bCs/>
          <w:szCs w:val="24"/>
          <w:lang w:val="en-US"/>
        </w:rPr>
        <w:t>2</w:t>
      </w:r>
      <w:r>
        <w:rPr>
          <w:bCs/>
          <w:szCs w:val="24"/>
          <w:lang w:val="en-US"/>
        </w:rPr>
        <w:t> </w:t>
      </w:r>
      <w:r>
        <w:rPr>
          <w:szCs w:val="24"/>
          <w:lang w:val="en-US"/>
        </w:rPr>
        <w:t>(</w:t>
      </w:r>
      <w:r>
        <w:rPr>
          <w:szCs w:val="24"/>
          <w:lang w:val="fr-FR"/>
        </w:rPr>
        <w:t>1959)</w:t>
      </w:r>
      <w:r>
        <w:rPr>
          <w:szCs w:val="24"/>
          <w:lang w:val="en-US"/>
        </w:rPr>
        <w:t>239.</w:t>
      </w:r>
    </w:p>
    <w:p w:rsidR="00590323" w:rsidRDefault="00590323" w:rsidP="00590323">
      <w:pPr>
        <w:pStyle w:val="Zv-References-ru"/>
        <w:numPr>
          <w:ilvl w:val="0"/>
          <w:numId w:val="1"/>
        </w:numPr>
        <w:rPr>
          <w:bCs/>
          <w:szCs w:val="24"/>
          <w:lang w:val="en-US"/>
        </w:rPr>
      </w:pPr>
      <w:r>
        <w:rPr>
          <w:szCs w:val="24"/>
          <w:lang w:val="en-US"/>
        </w:rPr>
        <w:t xml:space="preserve">R.A. Nebel and D.C. Barnes </w:t>
      </w:r>
      <w:r>
        <w:rPr>
          <w:i/>
          <w:szCs w:val="24"/>
          <w:lang w:val="en-US"/>
        </w:rPr>
        <w:t>Fusion Technology</w:t>
      </w:r>
      <w:r>
        <w:rPr>
          <w:szCs w:val="24"/>
          <w:lang w:val="en-US"/>
        </w:rPr>
        <w:t xml:space="preserve"> </w:t>
      </w:r>
      <w:r>
        <w:rPr>
          <w:b/>
          <w:bCs/>
          <w:szCs w:val="24"/>
          <w:lang w:val="en-US"/>
        </w:rPr>
        <w:t>38</w:t>
      </w:r>
      <w:r>
        <w:rPr>
          <w:bCs/>
          <w:szCs w:val="24"/>
          <w:lang w:val="en-US"/>
        </w:rPr>
        <w:t xml:space="preserve"> (</w:t>
      </w:r>
      <w:r>
        <w:rPr>
          <w:szCs w:val="24"/>
          <w:lang w:val="en-US"/>
        </w:rPr>
        <w:t xml:space="preserve">1998) </w:t>
      </w:r>
      <w:r>
        <w:rPr>
          <w:bCs/>
          <w:szCs w:val="24"/>
          <w:lang w:val="en-US"/>
        </w:rPr>
        <w:t>284</w:t>
      </w:r>
      <w:r>
        <w:rPr>
          <w:szCs w:val="24"/>
          <w:lang w:val="fr-FR"/>
        </w:rPr>
        <w:t xml:space="preserve"> J. Park, R.Nebel </w:t>
      </w:r>
      <w:r>
        <w:rPr>
          <w:i/>
          <w:szCs w:val="24"/>
          <w:lang w:val="fr-FR"/>
        </w:rPr>
        <w:t xml:space="preserve">et al. </w:t>
      </w:r>
      <w:r>
        <w:rPr>
          <w:szCs w:val="24"/>
          <w:lang w:val="fr-FR"/>
        </w:rPr>
        <w:t xml:space="preserve"> </w:t>
      </w:r>
      <w:r>
        <w:rPr>
          <w:i/>
          <w:szCs w:val="24"/>
          <w:lang w:val="en-US"/>
        </w:rPr>
        <w:t>Physics of Plasmas</w:t>
      </w:r>
      <w:r>
        <w:rPr>
          <w:szCs w:val="24"/>
          <w:lang w:val="en-US"/>
        </w:rPr>
        <w:t xml:space="preserve"> </w:t>
      </w:r>
      <w:r>
        <w:rPr>
          <w:b/>
          <w:szCs w:val="24"/>
          <w:lang w:val="en-US"/>
        </w:rPr>
        <w:t xml:space="preserve">12 </w:t>
      </w:r>
      <w:r>
        <w:rPr>
          <w:szCs w:val="24"/>
          <w:lang w:val="en-US"/>
        </w:rPr>
        <w:t>(2005) 05631.</w:t>
      </w:r>
    </w:p>
    <w:p w:rsidR="00590323" w:rsidRDefault="00590323" w:rsidP="00590323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spacing w:val="-14"/>
          <w:lang w:val="fr-FR"/>
        </w:rPr>
        <w:t>Yu.K. Kurilenkov, V.P.Tarakanov et al</w:t>
      </w:r>
      <w:r>
        <w:rPr>
          <w:lang w:val="fr-FR"/>
        </w:rPr>
        <w:t xml:space="preserve">. </w:t>
      </w:r>
      <w:r>
        <w:rPr>
          <w:i/>
          <w:lang w:val="en-US"/>
        </w:rPr>
        <w:t>Contrib. Plasma Phys.</w:t>
      </w:r>
      <w:r>
        <w:rPr>
          <w:lang w:val="en-US"/>
        </w:rPr>
        <w:t xml:space="preserve"> </w:t>
      </w:r>
      <w:r>
        <w:rPr>
          <w:b/>
          <w:lang w:val="en-US"/>
        </w:rPr>
        <w:t>51</w:t>
      </w:r>
      <w:r>
        <w:rPr>
          <w:lang w:val="en-US"/>
        </w:rPr>
        <w:t>, No. 5 (2011) 427 – 443.</w:t>
      </w:r>
    </w:p>
    <w:p w:rsidR="00590323" w:rsidRDefault="00590323" w:rsidP="00590323">
      <w:pPr>
        <w:pStyle w:val="Zv-References-ru"/>
        <w:widowControl w:val="0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D.D. Clayton . Principles of Stellar Evolution and Nucleosynthesis.  The </w:t>
      </w:r>
      <w:smartTag w:uri="urn:schemas-microsoft-com:office:smarttags" w:element="PlaceType">
        <w:r>
          <w:rPr>
            <w:lang w:val="en-US"/>
          </w:rPr>
          <w:t>University</w:t>
        </w:r>
      </w:smartTag>
      <w:r>
        <w:rPr>
          <w:lang w:val="en-US"/>
        </w:rPr>
        <w:t xml:space="preserve"> of </w:t>
      </w:r>
      <w:smartTag w:uri="urn:schemas-microsoft-com:office:smarttags" w:element="PlaceName">
        <w:r>
          <w:rPr>
            <w:lang w:val="en-US"/>
          </w:rPr>
          <w:t>Chicago</w:t>
        </w:r>
      </w:smartTag>
      <w:r>
        <w:rPr>
          <w:lang w:val="en-US"/>
        </w:rPr>
        <w:t xml:space="preserve"> Press, </w:t>
      </w:r>
      <w:smartTag w:uri="urn:schemas-microsoft-com:office:smarttags" w:element="City">
        <w:r>
          <w:rPr>
            <w:lang w:val="en-US"/>
          </w:rPr>
          <w:t>Chicago</w:t>
        </w:r>
      </w:smartTag>
      <w:r>
        <w:rPr>
          <w:lang w:val="en-US"/>
        </w:rPr>
        <w:t xml:space="preserve"> and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London</w:t>
          </w:r>
        </w:smartTag>
      </w:smartTag>
      <w:r>
        <w:rPr>
          <w:lang w:val="en-US"/>
        </w:rPr>
        <w:t>, 1983.</w:t>
      </w:r>
    </w:p>
    <w:sectPr w:rsidR="00590323" w:rsidSect="00590323">
      <w:headerReference w:type="default" r:id="rId7"/>
      <w:footerReference w:type="even" r:id="rId8"/>
      <w:footerReference w:type="default" r:id="rId9"/>
      <w:pgSz w:w="11906" w:h="16838"/>
      <w:pgMar w:top="1418" w:right="1134" w:bottom="1276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790" w:rsidRDefault="00CD2790">
      <w:r>
        <w:separator/>
      </w:r>
    </w:p>
  </w:endnote>
  <w:endnote w:type="continuationSeparator" w:id="0">
    <w:p w:rsidR="00CD2790" w:rsidRDefault="00CD2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72E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72E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032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790" w:rsidRDefault="00CD2790">
      <w:r>
        <w:separator/>
      </w:r>
    </w:p>
  </w:footnote>
  <w:footnote w:type="continuationSeparator" w:id="0">
    <w:p w:rsidR="00CD2790" w:rsidRDefault="00CD2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572E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279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90323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D2790"/>
    <w:rsid w:val="00D47F19"/>
    <w:rsid w:val="00D572E1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print">
    <w:name w:val="print"/>
    <w:rsid w:val="00590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6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АСТРОФИЗИКА НА ОСНОВЕ ЯДЕРНОГО ГОРЕНИЯ В ГЛУБОКОЙ ПОТЕНЦИАЛЬНОЙ ЯМЕ ВИРТУАЛЬНОГО КАТОДА НАНОСЕКУНДНОГО ВАКУУМНОГО РАЗРЯДА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2015-01-19T17:49:00Z</dcterms:created>
  <dcterms:modified xsi:type="dcterms:W3CDTF">2015-01-19T17:55:00Z</dcterms:modified>
</cp:coreProperties>
</file>