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902" w:rsidRDefault="00335902" w:rsidP="00335902">
      <w:pPr>
        <w:pStyle w:val="Zv-Titlereport"/>
        <w:spacing w:line="228" w:lineRule="auto"/>
      </w:pPr>
      <w:r>
        <w:t>Спектроскопические измерения параметров плазменных сгустков, генерируемых в плазменном фокусе</w:t>
      </w:r>
    </w:p>
    <w:p w:rsidR="00335902" w:rsidRDefault="00335902" w:rsidP="00335902">
      <w:pPr>
        <w:pStyle w:val="Zv-Author"/>
        <w:spacing w:line="228" w:lineRule="auto"/>
      </w:pPr>
      <w:r>
        <w:rPr>
          <w:u w:val="single"/>
        </w:rPr>
        <w:t>С.С. Ананьев</w:t>
      </w:r>
      <w:r>
        <w:t>, С.А. Данько, В.В. Мялтон, А.И. Жужунашвили, Ю.Г. Калинин, В.И.</w:t>
      </w:r>
      <w:r>
        <w:rPr>
          <w:lang w:val="en-US"/>
        </w:rPr>
        <w:t> </w:t>
      </w:r>
      <w:r>
        <w:t xml:space="preserve">Крауз, </w:t>
      </w:r>
      <w:r w:rsidRPr="00335902">
        <w:rPr>
          <w:vertAlign w:val="superscript"/>
        </w:rPr>
        <w:t>*</w:t>
      </w:r>
      <w:r>
        <w:t xml:space="preserve">М.С. Ладыгина, </w:t>
      </w:r>
      <w:r w:rsidRPr="00335902">
        <w:rPr>
          <w:vertAlign w:val="superscript"/>
        </w:rPr>
        <w:t>*</w:t>
      </w:r>
      <w:r>
        <w:t>А.К. Марченко</w:t>
      </w:r>
    </w:p>
    <w:p w:rsidR="00335902" w:rsidRPr="00335902" w:rsidRDefault="00335902" w:rsidP="00335902">
      <w:pPr>
        <w:pStyle w:val="Zv-Organization"/>
        <w:spacing w:line="228" w:lineRule="auto"/>
      </w:pPr>
      <w:r>
        <w:t xml:space="preserve">Национальный Исследовательский Центр "Курчатовский Институт", Москва, </w:t>
      </w:r>
      <w:r>
        <w:br/>
      </w:r>
      <w:r w:rsidRPr="00335902">
        <w:t xml:space="preserve">     </w:t>
      </w:r>
      <w:r>
        <w:t>Ро</w:t>
      </w:r>
      <w:r>
        <w:t>с</w:t>
      </w:r>
      <w:r>
        <w:t xml:space="preserve">сия, </w:t>
      </w:r>
      <w:hyperlink r:id="rId7" w:history="1">
        <w:r w:rsidRPr="001920A8">
          <w:rPr>
            <w:rStyle w:val="a7"/>
          </w:rPr>
          <w:t>Ananyev_SS@nrcki.ru</w:t>
        </w:r>
      </w:hyperlink>
      <w:r w:rsidRPr="00335902">
        <w:br/>
      </w:r>
      <w:r w:rsidRPr="00335902">
        <w:rPr>
          <w:vertAlign w:val="superscript"/>
        </w:rPr>
        <w:t>*</w:t>
      </w:r>
      <w:r>
        <w:t xml:space="preserve">Институт физики плазмы ННЦ "Харьковский физико-технический институт", </w:t>
      </w:r>
      <w:r>
        <w:br/>
      </w:r>
      <w:r w:rsidRPr="00335902">
        <w:t xml:space="preserve">     </w:t>
      </w:r>
      <w:r>
        <w:t>Хар</w:t>
      </w:r>
      <w:r>
        <w:t>ь</w:t>
      </w:r>
      <w:r>
        <w:t xml:space="preserve">ков, Украина, </w:t>
      </w:r>
      <w:hyperlink r:id="rId8" w:history="1">
        <w:r w:rsidRPr="001920A8">
          <w:rPr>
            <w:rStyle w:val="a7"/>
          </w:rPr>
          <w:t>ladyginams@kipt.kharkov.ua</w:t>
        </w:r>
      </w:hyperlink>
    </w:p>
    <w:p w:rsidR="00335902" w:rsidRDefault="00335902" w:rsidP="00335902">
      <w:pPr>
        <w:pStyle w:val="Zv-bodyreport"/>
        <w:spacing w:line="228" w:lineRule="auto"/>
        <w:rPr>
          <w:lang w:val="en-US"/>
        </w:rPr>
      </w:pPr>
      <w:r>
        <w:t>Для исследования параметров плазмы струи, генерируемой в плазменном фокусе, и фон</w:t>
      </w:r>
      <w:r>
        <w:t>о</w:t>
      </w:r>
      <w:r>
        <w:t>вого газа на установке ПФ3 был создан диагностический комплекс, включающий светосил</w:t>
      </w:r>
      <w:r>
        <w:t>ь</w:t>
      </w:r>
      <w:r>
        <w:t xml:space="preserve">ный спектрограф в сочетании с время-анализирующей электронно-оптической камерой. В качестве спектрографа был использован СТЭ-1 </w:t>
      </w:r>
      <w:r w:rsidRPr="00335902">
        <w:t>–</w:t>
      </w:r>
      <w:r>
        <w:t xml:space="preserve"> спектрограф со скрещенной дисперсией, который позволяет получить обзорный спектр излучающего плазменного объекта в диапаз</w:t>
      </w:r>
      <w:r>
        <w:t>о</w:t>
      </w:r>
      <w:r>
        <w:t>не 4500</w:t>
      </w:r>
      <w:r>
        <w:rPr>
          <w:lang w:val="en-US"/>
        </w:rPr>
        <w:t> </w:t>
      </w:r>
      <w:r w:rsidRPr="00335902">
        <w:t>–</w:t>
      </w:r>
      <w:r>
        <w:rPr>
          <w:lang w:val="en-US"/>
        </w:rPr>
        <w:t> </w:t>
      </w:r>
      <w:r>
        <w:t>9000 Å в трех различных порядках со спектральным разрешением не хуже 10 Å/мм. Свет из пролётной камеры установки собирался на входном торце световода, выходной к</w:t>
      </w:r>
      <w:r>
        <w:t>о</w:t>
      </w:r>
      <w:r>
        <w:t>нец которого выводился на входную щель спектрографа. Для передачи изображения линий в интересующих нас спектральных интервалах с выхода спектрографа на время-анализирующую щель электронно-оптической камеры были использованы световоды с рег</w:t>
      </w:r>
      <w:r>
        <w:t>у</w:t>
      </w:r>
      <w:r>
        <w:t>лярным расположением волокон. К спектрографу пристыковывался магнитный держатель для световодов и фотоприставка для интегральной регистрации двух видимых порядков спектра. Таким образом, система регистрации временного хода характеристических линий позволяет как получать обзорный спектр излучения плазмы в видимом диапазоне спектра, так и одновременно регистрировать временной ход интенсивностей нескольких характер</w:t>
      </w:r>
      <w:r>
        <w:t>и</w:t>
      </w:r>
      <w:r>
        <w:t>стических линий. В качестве электронно-оптической камеры используется камера К008, ра</w:t>
      </w:r>
      <w:r>
        <w:t>з</w:t>
      </w:r>
      <w:r>
        <w:t>мещенная вместе с ноутбуком и блоком бесперебойного питания в экранированном ящике. В связи с тем, что коэффициент усиления К008 оказался недостаточным для получения вр</w:t>
      </w:r>
      <w:r>
        <w:t>е</w:t>
      </w:r>
      <w:r>
        <w:t>менной развертки в описанной схеме регистрации, камера была снабжена дополнительным усилителем яркости на основе электронно-оптического преобразователя ЭП-10. Регистрация изображения с экрана ЭОК производится штатной видеокамерой и обрабатывается специ</w:t>
      </w:r>
      <w:r>
        <w:t>а</w:t>
      </w:r>
      <w:r>
        <w:t>лизированным софтом на ноутбуке. Для временного анализа из спектра, полученного на уд</w:t>
      </w:r>
      <w:r>
        <w:t>а</w:t>
      </w:r>
      <w:r>
        <w:t xml:space="preserve">лении </w:t>
      </w:r>
      <w:smartTag w:uri="urn:schemas-microsoft-com:office:smarttags" w:element="metricconverter">
        <w:smartTagPr>
          <w:attr w:name="ProductID" w:val="35 см"/>
        </w:smartTagPr>
        <w:r>
          <w:t>35 см</w:t>
        </w:r>
      </w:smartTag>
      <w:r>
        <w:t xml:space="preserve"> от плазменного фокуса, были выбраны две яркие линии, одна из которых пр</w:t>
      </w:r>
      <w:r>
        <w:t>и</w:t>
      </w:r>
      <w:r>
        <w:t xml:space="preserve">надлежит нейтральному гелию – </w:t>
      </w:r>
      <w:r>
        <w:rPr>
          <w:i/>
          <w:iCs/>
        </w:rPr>
        <w:t>λ</w:t>
      </w:r>
      <w:r>
        <w:rPr>
          <w:vertAlign w:val="subscript"/>
        </w:rPr>
        <w:t>1</w:t>
      </w:r>
      <w:r>
        <w:t xml:space="preserve"> = 5876 Å, а вторая - водородоподобному </w:t>
      </w:r>
      <w:r>
        <w:rPr>
          <w:i/>
          <w:iCs/>
        </w:rPr>
        <w:t>λ</w:t>
      </w:r>
      <w:r>
        <w:rPr>
          <w:vertAlign w:val="subscript"/>
        </w:rPr>
        <w:t>2</w:t>
      </w:r>
      <w:r>
        <w:t xml:space="preserve"> = 4686 Å. Концентрация фоновой плазмы, оцененная по штарковскому уширению линий, до прихода струи не превышает </w:t>
      </w:r>
      <w:r>
        <w:rPr>
          <w:i/>
          <w:iCs/>
        </w:rPr>
        <w:t>N</w:t>
      </w:r>
      <w:r>
        <w:rPr>
          <w:vertAlign w:val="subscript"/>
        </w:rPr>
        <w:t>e</w:t>
      </w:r>
      <w:r>
        <w:rPr>
          <w:lang w:val="en-US"/>
        </w:rPr>
        <w:t> </w:t>
      </w:r>
      <w:r>
        <w:t>&lt;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15</w:t>
      </w:r>
      <w:r>
        <w:rPr>
          <w:lang w:val="en-US"/>
        </w:rPr>
        <w:t> </w:t>
      </w:r>
      <w:r>
        <w:t>см</w:t>
      </w:r>
      <w:r w:rsidRPr="00335902">
        <w:rPr>
          <w:vertAlign w:val="superscript"/>
        </w:rPr>
        <w:t>–</w:t>
      </w:r>
      <w:r>
        <w:rPr>
          <w:vertAlign w:val="superscript"/>
        </w:rPr>
        <w:t>3</w:t>
      </w:r>
      <w:r>
        <w:t>. Концентрация электронов в плазменных сгустках прево</w:t>
      </w:r>
      <w:r>
        <w:t>с</w:t>
      </w:r>
      <w:r>
        <w:t>ходит начальную концентрацию газа (</w:t>
      </w:r>
      <w:r>
        <w:rPr>
          <w:i/>
          <w:iCs/>
        </w:rPr>
        <w:t>N</w:t>
      </w:r>
      <w:r>
        <w:rPr>
          <w:vertAlign w:val="subscript"/>
        </w:rPr>
        <w:t>e</w:t>
      </w:r>
      <w:r>
        <w:rPr>
          <w:lang w:val="en-US"/>
        </w:rPr>
        <w:t> </w:t>
      </w:r>
      <w:r>
        <w:t>&gt;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17</w:t>
      </w:r>
      <w:r>
        <w:rPr>
          <w:lang w:val="en-US"/>
        </w:rPr>
        <w:t> </w:t>
      </w:r>
      <w:r>
        <w:t>см</w:t>
      </w:r>
      <w:r w:rsidRPr="00335902">
        <w:rPr>
          <w:vertAlign w:val="superscript"/>
        </w:rPr>
        <w:t>–</w:t>
      </w:r>
      <w:r>
        <w:rPr>
          <w:vertAlign w:val="superscript"/>
        </w:rPr>
        <w:t>3</w:t>
      </w:r>
      <w:r>
        <w:t>). Максимальная ионизационная темпер</w:t>
      </w:r>
      <w:r>
        <w:t>а</w:t>
      </w:r>
      <w:r>
        <w:t>тура в плазменной струе составляет 2</w:t>
      </w:r>
      <w:r>
        <w:rPr>
          <w:lang w:val="en-US"/>
        </w:rPr>
        <w:t> – </w:t>
      </w:r>
      <w:r>
        <w:t>4 эВ.</w:t>
      </w:r>
    </w:p>
    <w:p w:rsidR="00335902" w:rsidRDefault="004722AA" w:rsidP="00335902">
      <w:pPr>
        <w:pStyle w:val="Zv-bodyreportcont"/>
        <w:spacing w:line="228" w:lineRule="auto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3829050" cy="2056652"/>
            <wp:effectExtent l="19050" t="0" r="0" b="0"/>
            <wp:docPr id="2" name="Рисунок 1" descr="ananye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nyev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7302" cy="206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902" w:rsidRDefault="00335902" w:rsidP="00335902">
      <w:pPr>
        <w:pStyle w:val="Zv-bodyreport"/>
        <w:spacing w:line="228" w:lineRule="auto"/>
      </w:pPr>
      <w:r>
        <w:t>Работа выполнена при финансовой поддержке РФФИ, гранты №№: 14-02-00179-а, 14-02-31473-м, 14-02-90427 Укр-а и 14-29-06085-офи_м.</w:t>
      </w:r>
    </w:p>
    <w:sectPr w:rsidR="0033590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D7" w:rsidRDefault="00A423D7">
      <w:r>
        <w:separator/>
      </w:r>
    </w:p>
  </w:endnote>
  <w:endnote w:type="continuationSeparator" w:id="0">
    <w:p w:rsidR="00A423D7" w:rsidRDefault="00A423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2A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D7" w:rsidRDefault="00A423D7">
      <w:r>
        <w:separator/>
      </w:r>
    </w:p>
  </w:footnote>
  <w:footnote w:type="continuationSeparator" w:id="0">
    <w:p w:rsidR="00A423D7" w:rsidRDefault="00A423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722A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35902"/>
    <w:rsid w:val="003800F3"/>
    <w:rsid w:val="003B5B93"/>
    <w:rsid w:val="00401388"/>
    <w:rsid w:val="00446025"/>
    <w:rsid w:val="004722AA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423D7"/>
    <w:rsid w:val="00B622ED"/>
    <w:rsid w:val="00B9584E"/>
    <w:rsid w:val="00BA46F2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3590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dyginams@kipt.kharkov.u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anyev_SS@nrck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СПЕКТРОСКОПИЧЕСКИЕ ИЗМЕРЕНИЯ ПАРАМЕТРОВ ПЛАЗМЕННЫХ СГУСТКОВ, ГЕНЕРИРУЕМЫХ В ПЛАЗМЕННОМ ФОКУСЕ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2015-01-15T16:06:00Z</dcterms:created>
  <dcterms:modified xsi:type="dcterms:W3CDTF">2015-01-15T16:54:00Z</dcterms:modified>
</cp:coreProperties>
</file>