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4F" w:rsidRPr="00982EF8" w:rsidRDefault="00EA0B4F" w:rsidP="00EA0B4F">
      <w:pPr>
        <w:pStyle w:val="Zv-Titlereport"/>
        <w:rPr>
          <w:bCs/>
        </w:rPr>
      </w:pPr>
      <w:r w:rsidRPr="00982EF8">
        <w:rPr>
          <w:bCs/>
        </w:rPr>
        <w:t>Исследование плазменных потоков на установке КПФ-4 “Феникс” при различных режимах напуска газа</w:t>
      </w:r>
    </w:p>
    <w:p w:rsidR="00EA0B4F" w:rsidRDefault="00EA0B4F" w:rsidP="00EA0B4F">
      <w:pPr>
        <w:pStyle w:val="a6"/>
        <w:jc w:val="center"/>
      </w:pPr>
      <w:r>
        <w:rPr>
          <w:u w:val="single"/>
        </w:rPr>
        <w:t>Д.А. Войтенко</w:t>
      </w:r>
      <w:r w:rsidRPr="004F6739">
        <w:t xml:space="preserve">, </w:t>
      </w:r>
      <w:r>
        <w:t>Г.И. Астапенко, В.И. Крауз</w:t>
      </w:r>
      <w:r>
        <w:rPr>
          <w:vertAlign w:val="superscript"/>
        </w:rPr>
        <w:t>*</w:t>
      </w:r>
      <w:r>
        <w:t>, К.Н. Митрофанов</w:t>
      </w:r>
      <w:r>
        <w:rPr>
          <w:vertAlign w:val="superscript"/>
        </w:rPr>
        <w:t>**</w:t>
      </w:r>
      <w:r>
        <w:t>, В.В. Мялтон</w:t>
      </w:r>
      <w:r>
        <w:rPr>
          <w:vertAlign w:val="superscript"/>
        </w:rPr>
        <w:t>*</w:t>
      </w:r>
      <w:r>
        <w:t>, С.С.</w:t>
      </w:r>
      <w:r>
        <w:rPr>
          <w:lang w:val="en-US"/>
        </w:rPr>
        <w:t> </w:t>
      </w:r>
      <w:r>
        <w:t>Ананьев</w:t>
      </w:r>
      <w:r w:rsidRPr="00EA0B4F">
        <w:rPr>
          <w:vertAlign w:val="superscript"/>
        </w:rPr>
        <w:t>*</w:t>
      </w:r>
    </w:p>
    <w:p w:rsidR="00EA0B4F" w:rsidRPr="00EA0B4F" w:rsidRDefault="00EA0B4F" w:rsidP="00EA0B4F">
      <w:pPr>
        <w:pStyle w:val="Zv-Organization"/>
        <w:rPr>
          <w:iCs/>
          <w:szCs w:val="24"/>
        </w:rPr>
      </w:pPr>
      <w:r>
        <w:t>ГНПО “Сухумский физико-технический институт”, Сухум, Абхазия,</w:t>
      </w:r>
      <w:r w:rsidR="004F6739" w:rsidRPr="004F6739">
        <w:br/>
        <w:t xml:space="preserve">     </w:t>
      </w:r>
      <w:hyperlink r:id="rId7" w:history="1">
        <w:r w:rsidRPr="001920A8">
          <w:rPr>
            <w:rStyle w:val="a8"/>
            <w:iCs/>
          </w:rPr>
          <w:t>opti-sfti@yandex.ru</w:t>
        </w:r>
      </w:hyperlink>
      <w:r w:rsidRPr="00F56383">
        <w:rPr>
          <w:iCs/>
        </w:rPr>
        <w:br/>
      </w:r>
      <w:r w:rsidRPr="00EA0B4F">
        <w:rPr>
          <w:vertAlign w:val="superscript"/>
        </w:rPr>
        <w:t>*</w:t>
      </w:r>
      <w:r>
        <w:t xml:space="preserve">НИЦ “Курчатовский институт”, Москва, Россия, </w:t>
      </w:r>
      <w:hyperlink r:id="rId8" w:history="1">
        <w:r w:rsidRPr="001920A8">
          <w:rPr>
            <w:rStyle w:val="a8"/>
            <w:iCs/>
          </w:rPr>
          <w:t>krauz_vi@nrcki.ru</w:t>
        </w:r>
      </w:hyperlink>
      <w:r w:rsidRPr="00F56383">
        <w:rPr>
          <w:iCs/>
        </w:rPr>
        <w:br/>
      </w:r>
      <w:r w:rsidRPr="00EA0B4F">
        <w:rPr>
          <w:szCs w:val="24"/>
          <w:vertAlign w:val="superscript"/>
        </w:rPr>
        <w:t>**</w:t>
      </w:r>
      <w:r w:rsidRPr="00982EF8">
        <w:rPr>
          <w:szCs w:val="24"/>
        </w:rPr>
        <w:t xml:space="preserve">ФГУП “ГНЦ РФ ТРИНИТИ”, Москва, </w:t>
      </w:r>
      <w:hyperlink r:id="rId9" w:history="1">
        <w:r w:rsidRPr="001920A8">
          <w:rPr>
            <w:rStyle w:val="a8"/>
            <w:iCs/>
            <w:szCs w:val="24"/>
          </w:rPr>
          <w:t>mitrofan@triniti.r</w:t>
        </w:r>
        <w:r w:rsidRPr="001920A8">
          <w:rPr>
            <w:rStyle w:val="a8"/>
            <w:iCs/>
            <w:szCs w:val="24"/>
            <w:lang w:val="en-US"/>
          </w:rPr>
          <w:t>u</w:t>
        </w:r>
      </w:hyperlink>
    </w:p>
    <w:p w:rsidR="00EA0B4F" w:rsidRDefault="00EA0B4F" w:rsidP="00EA0B4F">
      <w:pPr>
        <w:pStyle w:val="Zv-bodyreport"/>
      </w:pPr>
      <w:r>
        <w:t>На установке КПФ-4 “Феникс” в ГНПО СФТИ начат цикл работ по лабораторному моделированию астрофизических джетов, основной задачей которых является исследование процессов генерации и распространения плазменных потоков, генерируемых в плазмофокусном (ПФ) разряде</w:t>
      </w:r>
      <w:r>
        <w:rPr>
          <w:sz w:val="28"/>
          <w:szCs w:val="28"/>
        </w:rPr>
        <w:t xml:space="preserve">. </w:t>
      </w:r>
      <w:r>
        <w:t>При таком моделировании важным фактором являются параметры фоновой плазмы, в которой распространяются плазменные потоки. В условиях стационарного напуска рабочего газа в разрядный объем, традиционно используемом в плазмофокусном эксперименте, регулировать параметры фоновой плазмы крайне затруднительно. Режимы с импульсным напуском рабочего газа, позволяющие создавать профилированные начальные распределения</w:t>
      </w:r>
      <w:r w:rsidRPr="00302A67">
        <w:t xml:space="preserve"> плотности,</w:t>
      </w:r>
      <w:r>
        <w:t xml:space="preserve"> являются весьма перспективными с точки зрения оптимизации работы ПФ установок, особенно в случае большой энергии разряда (несколько сотен кДж и выше). Однако опыт работы в таких режимах крайне незначителен, что обусловлено высокой сложностью эксперимента. </w:t>
      </w:r>
    </w:p>
    <w:p w:rsidR="00EA0B4F" w:rsidRDefault="00EA0B4F" w:rsidP="00EA0B4F">
      <w:pPr>
        <w:pStyle w:val="Zv-bodyreport"/>
      </w:pPr>
      <w:r>
        <w:t xml:space="preserve">На установке КПФ-4 разработаны и внедрены две системы импульсного напуска газа: через осевой канал в центральном электроде (аноде) и путем впрыска газа в зазор между катодом (беличье колесо) и анодом. Разработаны методы измерения распределения рабочего газа при импульсном напуске. Для исследования динамики газовой струи использованы мембранные датчики-микрофоны различных типов (электродинамические, конденсаторные).  </w:t>
      </w:r>
    </w:p>
    <w:p w:rsidR="00EA0B4F" w:rsidRDefault="00EA0B4F" w:rsidP="00EA0B4F">
      <w:pPr>
        <w:pStyle w:val="Zv-bodyreport"/>
      </w:pPr>
      <w:r>
        <w:t>На первом этапе работ проведены исследования основных параметров плазменных потоков при стационарном напуске различных газов (водород и аргон). С помощью световых коллиматоров исследована динамика изменения скорости плазменного потока при его распространении на значительные расстояния. Первые результаты свидетельствуют о слабой зависимости скорости потока от сорта газа: зарегистрированная скорость в разрядах в аргоне и водороде отличается не более чем в 2 раза при существенном различии в массах ионов (40). Для измерения захваченных магнитных полей использовались двухкомпонентные магнитные зонды, позволяющие проводить регистрацию  азимутальной и  аксиальной (вдоль оси разрядной системы) компонент магнитного поля. Все магнитные зонды калибровались как на величину вектора индукции магнитного поля, так и на его направление. Обнаружена корреляция скорости движения плазмы, определенной по данным магнитозондовых измерений, и скорости, полученной из данных регистрации оптического свечения плазмы. Это свидетельствует о распространении в пространстве плазменного потока с захваченным магнитным потоком. Зарегистрировано наличие нескольких плазменных образований (сгустков), движущихся вдоль оси Z с захваченными магнитными полями ~10 кГс. В некоторых случаях зарегистрированная временная зависимость аксиальной компоненты магнитного поля имеет немонотонный знакопеременный характер. Это связано с различным направлением циркуляции азимутальных токов в отдельных частях плазменного потока. При распространении плазменного потока вдоль оси установки происходит его торможение, связанное с взаимодействием захваченного им магнитного поля с окружающей плазмой;</w:t>
      </w:r>
    </w:p>
    <w:p w:rsidR="00EA0B4F" w:rsidRPr="00EA0B4F" w:rsidRDefault="00EA0B4F" w:rsidP="00EA0B4F">
      <w:pPr>
        <w:pStyle w:val="a9"/>
        <w:ind w:left="0" w:firstLine="708"/>
        <w:rPr>
          <w:color w:val="000000"/>
        </w:rPr>
      </w:pPr>
      <w:r>
        <w:rPr>
          <w:color w:val="000000"/>
        </w:rPr>
        <w:t>Работа выполнена при финансовой поддержке РФФИ, проекты № 13-02-90303_Абх и</w:t>
      </w:r>
      <w:r>
        <w:t xml:space="preserve"> </w:t>
      </w:r>
      <w:r>
        <w:rPr>
          <w:color w:val="000000"/>
        </w:rPr>
        <w:t>№ 14-29-06085-офи_м.</w:t>
      </w:r>
    </w:p>
    <w:p w:rsidR="004B72AA" w:rsidRPr="00EA0B4F" w:rsidRDefault="004B72AA" w:rsidP="000D76E9"/>
    <w:sectPr w:rsidR="004B72AA" w:rsidRPr="00EA0B4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26C" w:rsidRDefault="0016626C">
      <w:r>
        <w:separator/>
      </w:r>
    </w:p>
  </w:endnote>
  <w:endnote w:type="continuationSeparator" w:id="0">
    <w:p w:rsidR="0016626C" w:rsidRDefault="0016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7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26C" w:rsidRDefault="0016626C">
      <w:r>
        <w:separator/>
      </w:r>
    </w:p>
  </w:footnote>
  <w:footnote w:type="continuationSeparator" w:id="0">
    <w:p w:rsidR="0016626C" w:rsidRDefault="00166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6739"/>
    <w:rsid w:val="0002206C"/>
    <w:rsid w:val="00043701"/>
    <w:rsid w:val="000C657D"/>
    <w:rsid w:val="000C7078"/>
    <w:rsid w:val="000D76E9"/>
    <w:rsid w:val="000E495B"/>
    <w:rsid w:val="0016626C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4F673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46F2"/>
    <w:rsid w:val="00BC1716"/>
    <w:rsid w:val="00C103CD"/>
    <w:rsid w:val="00C232A0"/>
    <w:rsid w:val="00D47F19"/>
    <w:rsid w:val="00D900FB"/>
    <w:rsid w:val="00DA1D0D"/>
    <w:rsid w:val="00E7021A"/>
    <w:rsid w:val="00E87733"/>
    <w:rsid w:val="00EA0B4F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EA0B4F"/>
    <w:rPr>
      <w:sz w:val="24"/>
      <w:szCs w:val="24"/>
    </w:rPr>
  </w:style>
  <w:style w:type="character" w:styleId="a8">
    <w:name w:val="Hyperlink"/>
    <w:basedOn w:val="a0"/>
    <w:uiPriority w:val="99"/>
    <w:rsid w:val="00EA0B4F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A0B4F"/>
    <w:pPr>
      <w:autoSpaceDE w:val="0"/>
      <w:autoSpaceDN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A0B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z_vi@nrc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i-sfti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trofan@trinit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ПЛАЗМЕННЫХ ПОТОКОВ НА УСТАНОВКЕ КПФ-4 “ФЕНИКС” ПРИ РАЗЛИЧНЫХ РЕЖИМАХ НАПУСКА ГАЗА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2015-01-15T14:08:00Z</dcterms:created>
  <dcterms:modified xsi:type="dcterms:W3CDTF">2015-01-15T14:16:00Z</dcterms:modified>
</cp:coreProperties>
</file>