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1E" w:rsidRPr="00187701" w:rsidRDefault="007D291E" w:rsidP="007D291E">
      <w:pPr>
        <w:pStyle w:val="Zv-Titlereport"/>
      </w:pPr>
      <w:r w:rsidRPr="00C3453A">
        <w:t>ОБ</w:t>
      </w:r>
      <w:r w:rsidRPr="00187701">
        <w:t xml:space="preserve"> </w:t>
      </w:r>
      <w:r w:rsidRPr="00C3453A">
        <w:t>ОПИСАНИИ</w:t>
      </w:r>
      <w:r w:rsidRPr="00187701">
        <w:t xml:space="preserve"> </w:t>
      </w:r>
      <w:r w:rsidRPr="00C3453A">
        <w:t>ЛАЗЕРНОГО</w:t>
      </w:r>
      <w:r w:rsidRPr="00187701">
        <w:t xml:space="preserve"> </w:t>
      </w:r>
      <w:r w:rsidRPr="00C3453A">
        <w:t>ИЗЛУЧЕНИЯ</w:t>
      </w:r>
      <w:r w:rsidRPr="00187701">
        <w:t xml:space="preserve"> </w:t>
      </w:r>
      <w:r>
        <w:t>В ПАРАКСИАЛЬНОМ ПРИБЛИЖЕНИИ</w:t>
      </w:r>
    </w:p>
    <w:p w:rsidR="007D291E" w:rsidRPr="00B75528" w:rsidRDefault="007D291E" w:rsidP="007D291E">
      <w:pPr>
        <w:pStyle w:val="Zv-Author"/>
      </w:pPr>
      <w:r w:rsidRPr="00C06110">
        <w:rPr>
          <w:u w:val="single"/>
        </w:rPr>
        <w:t>В.П. Милантьев</w:t>
      </w:r>
      <w:r w:rsidRPr="00094C95">
        <w:t>,</w:t>
      </w:r>
      <w:r w:rsidRPr="00B75528">
        <w:t xml:space="preserve"> </w:t>
      </w:r>
      <w:r>
        <w:t>С.П. Карнилович, Я.Н. Шаар</w:t>
      </w:r>
    </w:p>
    <w:p w:rsidR="007D291E" w:rsidRPr="00941245" w:rsidRDefault="007D291E" w:rsidP="007D291E">
      <w:pPr>
        <w:pStyle w:val="Zv-Organization"/>
      </w:pPr>
      <w:r w:rsidRPr="00C3453A">
        <w:t>Российский университет дружбы народов, Москва, Россия</w:t>
      </w:r>
      <w:r w:rsidRPr="001D63B6">
        <w:t xml:space="preserve">. </w:t>
      </w:r>
      <w:hyperlink r:id="rId7" w:history="1">
        <w:r w:rsidRPr="00A00126">
          <w:rPr>
            <w:rStyle w:val="a7"/>
            <w:lang w:val="en-US"/>
          </w:rPr>
          <w:t>vmilant</w:t>
        </w:r>
        <w:r w:rsidRPr="00A00126">
          <w:rPr>
            <w:rStyle w:val="a7"/>
          </w:rPr>
          <w:t>@</w:t>
        </w:r>
        <w:r w:rsidRPr="00A00126">
          <w:rPr>
            <w:rStyle w:val="a7"/>
            <w:lang w:val="en-US"/>
          </w:rPr>
          <w:t>mail</w:t>
        </w:r>
        <w:r w:rsidRPr="00A00126">
          <w:rPr>
            <w:rStyle w:val="a7"/>
          </w:rPr>
          <w:t>.</w:t>
        </w:r>
        <w:r w:rsidRPr="00A00126">
          <w:rPr>
            <w:rStyle w:val="a7"/>
            <w:lang w:val="en-US"/>
          </w:rPr>
          <w:t>ru</w:t>
        </w:r>
      </w:hyperlink>
    </w:p>
    <w:p w:rsidR="007D291E" w:rsidRPr="00C3453A" w:rsidRDefault="007D291E" w:rsidP="007D291E">
      <w:pPr>
        <w:pStyle w:val="Zv-bodyreport"/>
      </w:pPr>
      <w:r w:rsidRPr="00C3453A">
        <w:t>В исследованиях движения заряженных частиц в поле лазерного излучения важную роль играет адекватное задание векторов поля. Эта проблема рассматривалась, например, в работах [1,</w:t>
      </w:r>
      <w:r w:rsidRPr="00C3453A">
        <w:rPr>
          <w:color w:val="FF0000"/>
        </w:rPr>
        <w:t xml:space="preserve"> </w:t>
      </w:r>
      <w:r w:rsidRPr="00C3453A">
        <w:t xml:space="preserve">2]. Поскольку мощное лазерное излучение является импульсным, то его описание должно определяться размером фокального пятна и длительностью импульса. Если размер фокального пятна </w:t>
      </w:r>
      <w:r w:rsidRPr="007B55A0">
        <w:rPr>
          <w:i/>
        </w:rPr>
        <w:t>а</w:t>
      </w:r>
      <w:r w:rsidRPr="00C3453A">
        <w:t xml:space="preserve">, называемый сужением лазерного пучка, намного превосходит длину волны </w:t>
      </w:r>
      <m:oMath>
        <m:r>
          <w:rPr>
            <w:rFonts w:ascii="Cambria Math" w:hAnsi="Cambria Math"/>
          </w:rPr>
          <m:t>λ</m:t>
        </m:r>
      </m:oMath>
      <w:r w:rsidRPr="00C3453A">
        <w:t xml:space="preserve">, то лазерное излучение достаточно хорошо описывается в параксиальном квазиоптическом приближении. В этом случае характерный дифракционный угол </w:t>
      </w:r>
      <m:oMath>
        <m:r>
          <w:rPr>
            <w:rFonts w:ascii="Cambria Math" w:hAnsi="Cambria Math"/>
          </w:rPr>
          <m:t>ϑ</m:t>
        </m:r>
      </m:oMath>
      <w:r w:rsidRPr="00C3453A">
        <w:t xml:space="preserve"> считается достаточно малым </w:t>
      </w:r>
      <w:r w:rsidRPr="00572AB7">
        <w:t>[3]:</w:t>
      </w:r>
      <w:r w:rsidRPr="00C3453A">
        <w:t xml:space="preserve"> </w:t>
      </w:r>
      <m:oMath>
        <m:r>
          <w:rPr>
            <w:rFonts w:ascii="Cambria Math" w:hAnsi="Cambria Math"/>
          </w:rPr>
          <m:t>ϑ</m:t>
        </m:r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/>
          </w:rPr>
          <m:t>/</m:t>
        </m:r>
        <m:r>
          <w:rPr>
            <w:rFonts w:ascii="Cambria Math" w:hAnsi="Cambria Math"/>
          </w:rPr>
          <m:t>πa</m:t>
        </m:r>
        <m:r>
          <w:rPr>
            <w:rFonts w:ascii="Cambria Math"/>
          </w:rPr>
          <m:t>=</m:t>
        </m:r>
        <m:r>
          <w:rPr>
            <w:rFonts w:ascii="Cambria Math" w:hAnsi="Cambria Math"/>
          </w:rPr>
          <m:t>a</m:t>
        </m:r>
        <m:r>
          <w:rPr>
            <w:rFonts w:ascii="Cambria Math"/>
          </w:rPr>
          <m:t>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≪</m:t>
        </m:r>
        <m:r>
          <w:rPr>
            <w:rFonts w:ascii="Cambria Math"/>
          </w:rPr>
          <m:t>1.</m:t>
        </m:r>
      </m:oMath>
      <w:r w:rsidRPr="00C3453A">
        <w:t xml:space="preserve"> Здесь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/2</m:t>
        </m:r>
        <m:r>
          <m:t>-</m:t>
        </m:r>
      </m:oMath>
      <w:r w:rsidRPr="00C3453A">
        <w:t xml:space="preserve">рэлеевская длина, определяющая дифракционное расплывание волнового пучка,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/>
          </w:rPr>
          <m:t>=2</m:t>
        </m:r>
        <m:r>
          <w:rPr>
            <w:rFonts w:ascii="Cambria Math" w:hAnsi="Cambria Math"/>
          </w:rPr>
          <m:t>π</m:t>
        </m:r>
        <m:r>
          <w:rPr>
            <w:rFonts w:ascii="Cambria Math"/>
          </w:rPr>
          <m:t>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/>
          </w:rPr>
          <m:t>/</m:t>
        </m:r>
        <m:r>
          <w:rPr>
            <w:rFonts w:ascii="Cambria Math" w:hAnsi="Cambria Math"/>
          </w:rPr>
          <m:t>c</m:t>
        </m:r>
      </m:oMath>
      <w:r w:rsidRPr="00C3453A">
        <w:t xml:space="preserve">- волновое число. Таким образом, в </w:t>
      </w:r>
      <w:r>
        <w:t>параксиальном</w:t>
      </w:r>
      <w:r w:rsidRPr="00C3453A">
        <w:t xml:space="preserve"> приближении существует малый параметр: </w:t>
      </w:r>
    </w:p>
    <w:p w:rsidR="007D291E" w:rsidRPr="00C3453A" w:rsidRDefault="007D291E" w:rsidP="007D291E">
      <w:pPr>
        <w:pStyle w:val="Zv-formula"/>
      </w:pPr>
      <w:r w:rsidRPr="007D291E">
        <w:t xml:space="preserve"> </w:t>
      </w:r>
      <w:r>
        <w:rPr>
          <w:lang w:val="en-US"/>
        </w:rPr>
        <w:tab/>
      </w:r>
      <m:oMath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=2/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≪1,</m:t>
        </m:r>
      </m:oMath>
      <w:r w:rsidRPr="00C3453A">
        <w:t xml:space="preserve"> </w:t>
      </w:r>
      <w:r w:rsidRPr="007D291E">
        <w:tab/>
      </w:r>
      <w:r w:rsidRPr="00C3453A">
        <w:t>(1)</w:t>
      </w:r>
    </w:p>
    <w:p w:rsidR="007D291E" w:rsidRPr="00C3453A" w:rsidRDefault="007D291E" w:rsidP="007D291E">
      <w:pPr>
        <w:pStyle w:val="Zv-bodyreport"/>
      </w:pPr>
      <w:r w:rsidRPr="00C3453A">
        <w:t xml:space="preserve">при этом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/>
              </w:rPr>
              <m:t>/</m:t>
            </m:r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/>
          </w:rPr>
          <m:t>=</m:t>
        </m:r>
        <m:r>
          <w:rPr>
            <w:rFonts w:ascii="Cambria Math" w:hAnsi="Cambria Math"/>
          </w:rPr>
          <m:t>μ</m:t>
        </m:r>
      </m:oMath>
      <w:r w:rsidRPr="00C3453A">
        <w:t xml:space="preserve">. </w:t>
      </w:r>
      <w:r w:rsidRPr="001E4C75">
        <w:t xml:space="preserve">С использованием </w:t>
      </w:r>
      <w:r>
        <w:t xml:space="preserve">подобного </w:t>
      </w:r>
      <w:r w:rsidRPr="001E4C75">
        <w:t>параметра</w:t>
      </w:r>
      <w:r>
        <w:t xml:space="preserve"> возможно описание фемтосекундных</w:t>
      </w:r>
      <w:r w:rsidRPr="00C3453A">
        <w:t xml:space="preserve"> импульс</w:t>
      </w:r>
      <w:r>
        <w:t>ов с интенсивностью около</w:t>
      </w:r>
      <w:r w:rsidRPr="00C3453A">
        <w:t xml:space="preserve"> 10</w:t>
      </w:r>
      <w:r>
        <w:rPr>
          <w:vertAlign w:val="superscript"/>
        </w:rPr>
        <w:t xml:space="preserve">18 </w:t>
      </w:r>
      <w:r w:rsidRPr="00C3453A">
        <w:t>Вт/см</w:t>
      </w:r>
      <w:r w:rsidRPr="00C3453A">
        <w:rPr>
          <w:vertAlign w:val="superscript"/>
        </w:rPr>
        <w:t>2</w:t>
      </w:r>
      <w:r w:rsidRPr="00C3453A">
        <w:t xml:space="preserve"> </w:t>
      </w:r>
      <w:r w:rsidRPr="006D1429">
        <w:t>[1].</w:t>
      </w:r>
      <w:r>
        <w:t xml:space="preserve"> </w:t>
      </w:r>
    </w:p>
    <w:p w:rsidR="007D291E" w:rsidRPr="00C3453A" w:rsidRDefault="007D291E" w:rsidP="007D291E">
      <w:pPr>
        <w:pStyle w:val="Zv-bodyreport"/>
      </w:pPr>
      <w:r w:rsidRPr="00C3453A">
        <w:t>В случае остро сфокусированного лазерного излучения с огромной интенсивностью порядка 10</w:t>
      </w:r>
      <w:r w:rsidRPr="00C3453A">
        <w:rPr>
          <w:vertAlign w:val="superscript"/>
        </w:rPr>
        <w:t>22</w:t>
      </w:r>
      <w:r>
        <w:rPr>
          <w:vertAlign w:val="superscript"/>
        </w:rPr>
        <w:t xml:space="preserve"> </w:t>
      </w:r>
      <w:r w:rsidRPr="00C3453A">
        <w:t>Вт/см</w:t>
      </w:r>
      <w:r w:rsidRPr="00C3453A">
        <w:rPr>
          <w:vertAlign w:val="superscript"/>
        </w:rPr>
        <w:t xml:space="preserve">2 </w:t>
      </w:r>
      <w:r w:rsidRPr="00C3453A">
        <w:t>и выше</w:t>
      </w:r>
      <w:r w:rsidRPr="00C3453A">
        <w:rPr>
          <w:vertAlign w:val="superscript"/>
        </w:rPr>
        <w:t xml:space="preserve"> </w:t>
      </w:r>
      <w:r w:rsidRPr="00C3453A">
        <w:t>размер фокально</w:t>
      </w:r>
      <w:r>
        <w:t>го</w:t>
      </w:r>
      <w:r w:rsidRPr="00C3453A">
        <w:t xml:space="preserve"> пятна может быть меньше длины волны [2].</w:t>
      </w:r>
      <w:r w:rsidRPr="00C3453A">
        <w:rPr>
          <w:color w:val="FF0000"/>
        </w:rPr>
        <w:t xml:space="preserve"> </w:t>
      </w:r>
      <w:r w:rsidRPr="00C3453A">
        <w:t xml:space="preserve">В этом случае </w:t>
      </w:r>
      <w:r>
        <w:t xml:space="preserve">параметр (1) не мал, так что </w:t>
      </w:r>
      <w:r w:rsidRPr="00C3453A">
        <w:t>параксиальное приближение неприменимо</w:t>
      </w:r>
      <w:r w:rsidRPr="00C67D48">
        <w:t>,</w:t>
      </w:r>
      <w:r w:rsidRPr="00C3453A">
        <w:t xml:space="preserve"> и описание лазерного излучения требует особого подхода. </w:t>
      </w:r>
    </w:p>
    <w:p w:rsidR="007D291E" w:rsidRPr="00F06F60" w:rsidRDefault="007D291E" w:rsidP="007D291E">
      <w:pPr>
        <w:pStyle w:val="Zv-bodyreport"/>
      </w:pPr>
      <w:r w:rsidRPr="001E4C75">
        <w:t>В данной работе рассматривается поле мощного лазерного излучения в рамках параксиального приближения</w:t>
      </w:r>
      <w:r>
        <w:t xml:space="preserve"> (1) при произвольной форме импульса</w:t>
      </w:r>
      <w:r w:rsidRPr="001E4C75">
        <w:t xml:space="preserve">. </w:t>
      </w:r>
      <w:r w:rsidRPr="006D1429">
        <w:t>В отличие от [1] обсуждаются различные случаи малости длины волны по сравнению с длительностью импульса и рассматриваются гауссовы пучки произвольной моды</w:t>
      </w:r>
      <w:r w:rsidRPr="00FD2901">
        <w:t xml:space="preserve"> </w:t>
      </w:r>
      <w:r>
        <w:t>круговой поляризации</w:t>
      </w:r>
      <w:r w:rsidRPr="006D1429">
        <w:t xml:space="preserve">. </w:t>
      </w:r>
      <w:r>
        <w:t>Векторы поля вычислены непосредственно с помощью параболического уравнения в квазиоптическом приближении. Показано, что в</w:t>
      </w:r>
      <w:r w:rsidRPr="00F06F60">
        <w:t xml:space="preserve"> случае фемтосекундных импульсов возникают поправки </w:t>
      </w:r>
      <w:r>
        <w:t>первого приближения</w:t>
      </w:r>
      <w:r w:rsidRPr="00F06F60">
        <w:t xml:space="preserve"> к поперечным компонентам вектора напряженности электрического поля</w:t>
      </w:r>
      <w:r>
        <w:t>, тогда как для более длинных импульсов такие поправки являются величинами второго порядка по параметру (1)</w:t>
      </w:r>
      <w:r w:rsidRPr="00F06F60">
        <w:t>.</w:t>
      </w:r>
      <w:r>
        <w:t xml:space="preserve"> </w:t>
      </w:r>
    </w:p>
    <w:p w:rsidR="007D291E" w:rsidRPr="00850BF9" w:rsidRDefault="007D291E" w:rsidP="007D291E">
      <w:pPr>
        <w:pStyle w:val="Zv-TitleReferences-en"/>
        <w:rPr>
          <w:lang w:val="en-US"/>
        </w:rPr>
      </w:pPr>
      <w:r w:rsidRPr="00850BF9">
        <w:t>Литература</w:t>
      </w:r>
    </w:p>
    <w:p w:rsidR="007D291E" w:rsidRPr="00FD2901" w:rsidRDefault="007D291E" w:rsidP="007D291E">
      <w:pPr>
        <w:pStyle w:val="Zv-References-ru"/>
        <w:numPr>
          <w:ilvl w:val="0"/>
          <w:numId w:val="1"/>
        </w:numPr>
      </w:pPr>
      <w:r w:rsidRPr="00AA396B">
        <w:rPr>
          <w:lang w:val="en-US"/>
        </w:rPr>
        <w:t>Quesnel B., Mora P.</w:t>
      </w:r>
      <w:r w:rsidRPr="00F76C9C">
        <w:rPr>
          <w:lang w:val="en-US"/>
        </w:rPr>
        <w:t xml:space="preserve"> //</w:t>
      </w:r>
      <w:r>
        <w:rPr>
          <w:lang w:val="en-US"/>
        </w:rPr>
        <w:t xml:space="preserve"> </w:t>
      </w:r>
      <w:r w:rsidRPr="00F76C9C">
        <w:rPr>
          <w:lang w:val="en-US"/>
        </w:rPr>
        <w:t>Phys. Rev</w:t>
      </w:r>
      <w:r w:rsidRPr="00FD2901">
        <w:t xml:space="preserve">. </w:t>
      </w:r>
      <w:r w:rsidRPr="00F76C9C">
        <w:rPr>
          <w:lang w:val="en-US"/>
        </w:rPr>
        <w:t>E</w:t>
      </w:r>
      <w:r w:rsidRPr="00FD2901">
        <w:t xml:space="preserve">. 1998. </w:t>
      </w:r>
      <w:r w:rsidRPr="00F76C9C">
        <w:rPr>
          <w:lang w:val="en-US"/>
        </w:rPr>
        <w:t>Vol</w:t>
      </w:r>
      <w:r w:rsidRPr="00FD2901">
        <w:t xml:space="preserve">.58 (3). </w:t>
      </w:r>
      <w:r w:rsidRPr="00F76C9C">
        <w:rPr>
          <w:lang w:val="en-US"/>
        </w:rPr>
        <w:t>P</w:t>
      </w:r>
      <w:r w:rsidRPr="00FD2901">
        <w:t>.3719-3732.</w:t>
      </w:r>
    </w:p>
    <w:p w:rsidR="007D291E" w:rsidRPr="004F7A8E" w:rsidRDefault="007D291E" w:rsidP="007D291E">
      <w:pPr>
        <w:pStyle w:val="Zv-References-ru"/>
        <w:numPr>
          <w:ilvl w:val="0"/>
          <w:numId w:val="1"/>
        </w:numPr>
      </w:pPr>
      <w:r w:rsidRPr="00AA396B">
        <w:t xml:space="preserve">Бочкарев С.Г., Быченков В.Ю. // Квантовая электроника. </w:t>
      </w:r>
      <w:r w:rsidRPr="004F7A8E">
        <w:t xml:space="preserve">2007. </w:t>
      </w:r>
      <w:r w:rsidRPr="00AA396B">
        <w:t>Т</w:t>
      </w:r>
      <w:r w:rsidRPr="004F7A8E">
        <w:t xml:space="preserve">.37 (3). </w:t>
      </w:r>
      <w:r w:rsidRPr="00AA396B">
        <w:t>С</w:t>
      </w:r>
      <w:r w:rsidRPr="004F7A8E">
        <w:t xml:space="preserve">.273-284. </w:t>
      </w:r>
    </w:p>
    <w:p w:rsidR="007D291E" w:rsidRPr="00F06F60" w:rsidRDefault="007D291E" w:rsidP="007D291E">
      <w:pPr>
        <w:pStyle w:val="Zv-References-ru"/>
        <w:numPr>
          <w:ilvl w:val="0"/>
          <w:numId w:val="1"/>
        </w:numPr>
      </w:pPr>
      <w:r w:rsidRPr="00A25169">
        <w:t>Виноградова М.Б., Руденко О.В., Сухоруков А.П</w:t>
      </w:r>
      <w:r w:rsidRPr="00F76C9C">
        <w:rPr>
          <w:i/>
        </w:rPr>
        <w:t>.</w:t>
      </w:r>
      <w:r w:rsidRPr="00F76C9C">
        <w:t xml:space="preserve"> Теория волн. М.:</w:t>
      </w:r>
      <w:r w:rsidRPr="00A0193C">
        <w:t xml:space="preserve"> </w:t>
      </w:r>
      <w:r>
        <w:t>Наука</w:t>
      </w:r>
      <w:r w:rsidRPr="00A0193C">
        <w:t xml:space="preserve">. </w:t>
      </w:r>
      <w:r w:rsidRPr="00F76C9C">
        <w:t>1990. 432 с.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517" w:rsidRDefault="007F7517">
      <w:r>
        <w:separator/>
      </w:r>
    </w:p>
  </w:endnote>
  <w:endnote w:type="continuationSeparator" w:id="0">
    <w:p w:rsidR="007F7517" w:rsidRDefault="007F7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4C9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517" w:rsidRDefault="007F7517">
      <w:r>
        <w:separator/>
      </w:r>
    </w:p>
  </w:footnote>
  <w:footnote w:type="continuationSeparator" w:id="0">
    <w:p w:rsidR="007F7517" w:rsidRDefault="007F7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009C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4C95"/>
    <w:rsid w:val="0002206C"/>
    <w:rsid w:val="00043701"/>
    <w:rsid w:val="00094C95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D291E"/>
    <w:rsid w:val="007E06CE"/>
    <w:rsid w:val="007F7517"/>
    <w:rsid w:val="008009CF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uiPriority w:val="99"/>
    <w:rsid w:val="007D29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milant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370</Words>
  <Characters>2102</Characters>
  <Application>Microsoft Office Word</Application>
  <DocSecurity>0</DocSecurity>
  <Lines>47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ОПИСАНИИ ЛАЗЕРНОГО ИЗЛУЧЕНИЯ В ПАРАКСИАЛЬНОМ ПРИБЛИЖЕНИИ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2015-01-12T21:14:00Z</dcterms:created>
  <dcterms:modified xsi:type="dcterms:W3CDTF">2015-01-12T21:18:00Z</dcterms:modified>
</cp:coreProperties>
</file>