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05" w:rsidRDefault="00CC0905" w:rsidP="00CC0905">
      <w:pPr>
        <w:pStyle w:val="Zv-Titlereport"/>
      </w:pPr>
      <w:r>
        <w:t>Измерение зависимости выхода жесткого рентгеновского излучения от атомного номера материала мишени</w:t>
      </w:r>
      <w:r w:rsidRPr="00CC0905">
        <w:br/>
      </w:r>
      <w:r>
        <w:t xml:space="preserve"> на субпикосекундной лазерной установке</w:t>
      </w:r>
    </w:p>
    <w:p w:rsidR="00CC0905" w:rsidRDefault="00CC0905" w:rsidP="00CC0905">
      <w:pPr>
        <w:pStyle w:val="Zv-Author"/>
      </w:pPr>
      <w:r>
        <w:rPr>
          <w:u w:val="single"/>
        </w:rPr>
        <w:t>П.А. Толстоухов</w:t>
      </w:r>
      <w:r>
        <w:t>, Д.А. Вихляев, Д.С. Гаврилов, А.Г. Какшин, Е.А. Лобода, А.В.</w:t>
      </w:r>
      <w:r>
        <w:rPr>
          <w:lang w:val="en-US"/>
        </w:rPr>
        <w:t> </w:t>
      </w:r>
      <w:r>
        <w:t>Потапов, К.В. Сафронов</w:t>
      </w:r>
    </w:p>
    <w:p w:rsidR="00CC0905" w:rsidRPr="00DC504A" w:rsidRDefault="00CC0905" w:rsidP="00CC0905">
      <w:pPr>
        <w:pStyle w:val="Zv-Organization"/>
      </w:pPr>
      <w:r>
        <w:t xml:space="preserve">Российский федеральный ядерный центр - Всероссийский НИИ технической физики имени академика Е.И. Забабахина, Снежинск, Россия, </w:t>
      </w:r>
      <w:hyperlink r:id="rId7" w:history="1">
        <w:r w:rsidRPr="00A00126">
          <w:rPr>
            <w:rStyle w:val="a7"/>
          </w:rPr>
          <w:t>dep5@vniitf.ru</w:t>
        </w:r>
      </w:hyperlink>
    </w:p>
    <w:p w:rsidR="00CC0905" w:rsidRPr="00DC504A" w:rsidRDefault="00CC0905" w:rsidP="00CC0905">
      <w:pPr>
        <w:pStyle w:val="Zv-bodyreport"/>
      </w:pPr>
      <w:r>
        <w:t>На субпикосекундной лазерной установке СОКОЛ-П [1] проведены эксперименты по облучению Al (100 мкм), Cu (85 мкм), Mo (100 мкм) и W (110 мкм) мишеней с целью получения экспериментальных данных по температуре быстрых электронов и определения зависимости коэффициента конверсии лазерного излучения (ЛИ) в жесткое рентгеновское излучение (РИ). Интенсивность ЛИ в экспериментах варьировалась от 10</w:t>
      </w:r>
      <w:r>
        <w:rPr>
          <w:vertAlign w:val="superscript"/>
        </w:rPr>
        <w:t>17</w:t>
      </w:r>
      <w:r>
        <w:t xml:space="preserve"> до 10</w:t>
      </w:r>
      <w:r>
        <w:rPr>
          <w:vertAlign w:val="superscript"/>
        </w:rPr>
        <w:t>19</w:t>
      </w:r>
      <w:r>
        <w:t xml:space="preserve"> Вт/см</w:t>
      </w:r>
      <w:r>
        <w:rPr>
          <w:vertAlign w:val="superscript"/>
        </w:rPr>
        <w:t>2</w:t>
      </w:r>
      <w:r>
        <w:t>. Измерение спектра РИ проводилось в области энергии квантов 25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80 кэВ спектрометром на основе полупроводниковых детекторов [2].</w:t>
      </w:r>
    </w:p>
    <w:p w:rsidR="00CC0905" w:rsidRDefault="00CC0905" w:rsidP="00CC0905">
      <w:pPr>
        <w:pStyle w:val="Zv-bodyreport"/>
      </w:pPr>
      <w:r>
        <w:t xml:space="preserve">Проведенные измерения показали, что с увеличением атомного номера материала мишени растет как температура быстрых электронов, так и выход рентгеновского излучения. Температура быстрых электронов изменяется от 40 кэВ при интенсивности </w:t>
      </w:r>
      <w:r>
        <w:rPr>
          <w:i/>
          <w:iCs/>
          <w:lang w:val="en-US"/>
        </w:rPr>
        <w:t>I </w:t>
      </w:r>
      <w:r>
        <w:t>=</w:t>
      </w:r>
      <w:r>
        <w:rPr>
          <w:lang w:val="en-US"/>
        </w:rPr>
        <w:t> </w:t>
      </w:r>
      <w:r>
        <w:t>1,5·10</w:t>
      </w:r>
      <w:r>
        <w:rPr>
          <w:vertAlign w:val="superscript"/>
        </w:rPr>
        <w:t>17</w:t>
      </w:r>
      <w:r>
        <w:t> Вт/см</w:t>
      </w:r>
      <w:r>
        <w:rPr>
          <w:vertAlign w:val="superscript"/>
        </w:rPr>
        <w:t>2</w:t>
      </w:r>
      <w:r>
        <w:t xml:space="preserve"> до 78 кэВ при </w:t>
      </w:r>
      <w:r>
        <w:rPr>
          <w:i/>
          <w:iCs/>
          <w:lang w:val="en-US"/>
        </w:rPr>
        <w:t>I </w:t>
      </w:r>
      <w:r>
        <w:t>=</w:t>
      </w:r>
      <w:r>
        <w:rPr>
          <w:lang w:val="en-US"/>
        </w:rPr>
        <w:t> </w:t>
      </w:r>
      <w:r>
        <w:t>3,2·10</w:t>
      </w:r>
      <w:r>
        <w:rPr>
          <w:vertAlign w:val="superscript"/>
        </w:rPr>
        <w:t>19</w:t>
      </w:r>
      <w:r>
        <w:t xml:space="preserve"> Вт/см</w:t>
      </w:r>
      <w:r>
        <w:rPr>
          <w:vertAlign w:val="superscript"/>
        </w:rPr>
        <w:t>2</w:t>
      </w:r>
      <w:r>
        <w:t>. Коэффициент конверсии ЛИ в жесткое рентгеновское излучение увеличивается от 1,8·10</w:t>
      </w:r>
      <w:r>
        <w:rPr>
          <w:vertAlign w:val="superscript"/>
        </w:rPr>
        <w:t>-5</w:t>
      </w:r>
      <w:r>
        <w:t xml:space="preserve"> до 2·10</w:t>
      </w:r>
      <w:r w:rsidRPr="00DC504A">
        <w:rPr>
          <w:vertAlign w:val="superscript"/>
        </w:rPr>
        <w:t>–</w:t>
      </w:r>
      <w:r>
        <w:rPr>
          <w:vertAlign w:val="superscript"/>
        </w:rPr>
        <w:t>4</w:t>
      </w:r>
      <w:r>
        <w:t xml:space="preserve"> 1/ср для </w:t>
      </w:r>
      <w:r>
        <w:rPr>
          <w:lang w:val="en-US"/>
        </w:rPr>
        <w:t>Al</w:t>
      </w:r>
      <w:r>
        <w:t xml:space="preserve"> и </w:t>
      </w:r>
      <w:r>
        <w:rPr>
          <w:lang w:val="en-US"/>
        </w:rPr>
        <w:t>W</w:t>
      </w:r>
      <w:r>
        <w:t xml:space="preserve"> мишеней соответственно.</w:t>
      </w:r>
    </w:p>
    <w:p w:rsidR="00CC0905" w:rsidRDefault="00CC0905" w:rsidP="00CC0905">
      <w:pPr>
        <w:pStyle w:val="Zv-TitleReferences-ru"/>
      </w:pPr>
      <w:r>
        <w:t>Литература</w:t>
      </w:r>
    </w:p>
    <w:p w:rsidR="00CC0905" w:rsidRDefault="00CC0905" w:rsidP="00CC0905">
      <w:pPr>
        <w:pStyle w:val="Zv-References-ru"/>
        <w:numPr>
          <w:ilvl w:val="0"/>
          <w:numId w:val="1"/>
        </w:numPr>
      </w:pPr>
      <w:r>
        <w:t>Гаврилов Д.С., Дмитров Д.А., Какшин А.Г., Капустин И.А., Лобода Е.А. "30-ТВт пикосекундная лазерная установка СОКОЛ-П". Сборник аннотаций XI Международной конференции "Забабахинские научные чтения", Россия, Снежинск, 2012, с. 136.</w:t>
      </w:r>
    </w:p>
    <w:p w:rsidR="00CC0905" w:rsidRDefault="00CC0905" w:rsidP="00CC0905">
      <w:pPr>
        <w:pStyle w:val="Zv-References-ru"/>
        <w:numPr>
          <w:ilvl w:val="0"/>
          <w:numId w:val="1"/>
        </w:numPr>
      </w:pPr>
      <w:r>
        <w:t xml:space="preserve">Потапов А.В., Сафронов К.В., Толстоухов П.А. и др. Физика Плазмы, 2011, </w:t>
      </w:r>
      <w:r>
        <w:rPr>
          <w:b/>
          <w:bCs/>
        </w:rPr>
        <w:t>37</w:t>
      </w:r>
      <w:r>
        <w:t>(10), 928.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B85" w:rsidRDefault="00CB3B85">
      <w:r>
        <w:separator/>
      </w:r>
    </w:p>
  </w:endnote>
  <w:endnote w:type="continuationSeparator" w:id="0">
    <w:p w:rsidR="00CB3B85" w:rsidRDefault="00CB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9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B85" w:rsidRDefault="00CB3B85">
      <w:r>
        <w:separator/>
      </w:r>
    </w:p>
  </w:footnote>
  <w:footnote w:type="continuationSeparator" w:id="0">
    <w:p w:rsidR="00CB3B85" w:rsidRDefault="00CB3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B8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B3B85"/>
    <w:rsid w:val="00CC0905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C0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5@vniit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256</Words>
  <Characters>1455</Characters>
  <Application>Microsoft Office Word</Application>
  <DocSecurity>0</DocSecurity>
  <Lines>33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ЗАВИСИМОСТИ ВЫХОДА ЖЕСТКОГО РЕНТГЕНОВСКОГО ИЗЛУЧЕНИЯ ОТ АТОМНОГО НОМЕРА МАТЕРИАЛА МИШЕНИ НА СУБПИКОСЕКУНДНОЙ ЛАЗЕРНОЙ УСТАНОВКЕ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2015-01-12T20:21:00Z</dcterms:created>
  <dcterms:modified xsi:type="dcterms:W3CDTF">2015-01-12T20:25:00Z</dcterms:modified>
</cp:coreProperties>
</file>