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9B8" w:rsidRDefault="008609B8" w:rsidP="008609B8">
      <w:pPr>
        <w:pStyle w:val="Zv-Titlereport"/>
        <w:ind w:left="993" w:right="1133"/>
      </w:pPr>
      <w:r>
        <w:t>О спектре релятивистских плазменных колебаний в окрестности резонанса</w:t>
      </w:r>
    </w:p>
    <w:p w:rsidR="008609B8" w:rsidRDefault="008609B8" w:rsidP="008609B8">
      <w:pPr>
        <w:pStyle w:val="Zv-Author"/>
      </w:pPr>
      <w:r w:rsidRPr="00261B5C">
        <w:rPr>
          <w:u w:val="single"/>
        </w:rPr>
        <w:t>И.И. Метельский</w:t>
      </w:r>
      <w:r>
        <w:t xml:space="preserve">, В.Ю. Быченков, </w:t>
      </w:r>
      <w:r w:rsidRPr="008609B8">
        <w:rPr>
          <w:vertAlign w:val="superscript"/>
        </w:rPr>
        <w:t>*</w:t>
      </w:r>
      <w:r>
        <w:t>В.Ф. Ковалёв</w:t>
      </w:r>
    </w:p>
    <w:p w:rsidR="008609B8" w:rsidRDefault="008609B8" w:rsidP="008609B8">
      <w:pPr>
        <w:pStyle w:val="Zv-Organization"/>
      </w:pPr>
      <w:r>
        <w:t xml:space="preserve">Физический институт им. П.Н. Лебедева РАН, Москва, Россия, </w:t>
      </w:r>
      <w:hyperlink r:id="rId7" w:history="1">
        <w:r w:rsidRPr="00C7715F">
          <w:rPr>
            <w:rStyle w:val="a7"/>
            <w:lang w:val="en-US"/>
          </w:rPr>
          <w:t>metelski</w:t>
        </w:r>
        <w:r w:rsidRPr="00C7715F">
          <w:rPr>
            <w:rStyle w:val="a7"/>
          </w:rPr>
          <w:t>@</w:t>
        </w:r>
        <w:r w:rsidRPr="00C7715F">
          <w:rPr>
            <w:rStyle w:val="a7"/>
            <w:lang w:val="en-US"/>
          </w:rPr>
          <w:t>lebedev</w:t>
        </w:r>
        <w:r w:rsidRPr="00C7715F">
          <w:rPr>
            <w:rStyle w:val="a7"/>
          </w:rPr>
          <w:t>.</w:t>
        </w:r>
        <w:r w:rsidRPr="00C7715F">
          <w:rPr>
            <w:rStyle w:val="a7"/>
            <w:lang w:val="en-US"/>
          </w:rPr>
          <w:t>ru</w:t>
        </w:r>
      </w:hyperlink>
      <w:r w:rsidRPr="008609B8">
        <w:br/>
      </w:r>
      <w:r w:rsidRPr="008609B8">
        <w:rPr>
          <w:vertAlign w:val="superscript"/>
        </w:rPr>
        <w:t>*</w:t>
      </w:r>
      <w:r>
        <w:t>Институт прикладной математики им. М.В. Келдыша РАН, Россия</w:t>
      </w:r>
    </w:p>
    <w:p w:rsidR="008609B8" w:rsidRDefault="008609B8" w:rsidP="008609B8">
      <w:pPr>
        <w:pStyle w:val="Zv-bodyreport"/>
      </w:pPr>
      <w:r>
        <w:t xml:space="preserve">История изучения плазменных колебаний насчитывает более шестидесяти лет. Наибольший интерес в этой области представляют сильно нелинейные колебания большой амплитуды, рассмотренные впервые в виде «бегущей волны» </w:t>
      </w:r>
      <w:r w:rsidRPr="009A2A0C">
        <w:t>[</w:t>
      </w:r>
      <w:r>
        <w:t>1</w:t>
      </w:r>
      <w:r w:rsidRPr="009A2A0C">
        <w:t>]</w:t>
      </w:r>
      <w:r>
        <w:t>. В связи с прогрессом в развитии технологий в области лазер</w:t>
      </w:r>
      <w:r>
        <w:rPr>
          <w:lang w:val="en-US"/>
        </w:rPr>
        <w:t> </w:t>
      </w:r>
      <w:r w:rsidRPr="008609B8">
        <w:t>–</w:t>
      </w:r>
      <w:r>
        <w:rPr>
          <w:lang w:val="en-US"/>
        </w:rPr>
        <w:t> </w:t>
      </w:r>
      <w:r>
        <w:t xml:space="preserve">плазменных взаимодействий, особенно актуальным является вопрос учета сильной нелинейности плазменных волн в случае, когда нельзя пренебречь релятивистскими эффектами. В частности, нелинейные эффекты проявляются при резонансном поглощении в области критической плотности </w:t>
      </w:r>
      <w:r w:rsidRPr="00C065BB">
        <w:t>[</w:t>
      </w:r>
      <w:r>
        <w:t>2</w:t>
      </w:r>
      <w:r w:rsidRPr="00C065BB">
        <w:t>]</w:t>
      </w:r>
      <w:r>
        <w:t xml:space="preserve">, что приводит к генерации вторичных высокочастотных электромагнитных полей. Такие электромагнитные поля с частотами высокой кратности имеют широкое применение во многих областях как фундаментальной, так и прикладной науки </w:t>
      </w:r>
      <w:r w:rsidRPr="00981F44">
        <w:t>[</w:t>
      </w:r>
      <w:r>
        <w:t>3</w:t>
      </w:r>
      <w:r w:rsidRPr="00981F44">
        <w:t>]</w:t>
      </w:r>
      <w:r>
        <w:t xml:space="preserve">. В настоящее время подходы к описанию релятивистских плазменных колебаний, как правило, основаны на использовании численных или полуаналитических методов. В иных случаях методы расчетов базируются на приближенных моделях, носящих качественный характер. Поэтому на сегодняшний день остается актуальной возможность построения последовательной аналитической теории </w:t>
      </w:r>
    </w:p>
    <w:p w:rsidR="008609B8" w:rsidRDefault="008609B8" w:rsidP="008609B8">
      <w:pPr>
        <w:pStyle w:val="Zv-bodyreport"/>
      </w:pPr>
      <w:r>
        <w:t xml:space="preserve">В настоящей работе изложены результаты аналитического рассмотрения релятивистских плазменных колебаний в области плазменного резонанса с привлечением аппарата ренормгрупповых преобразований </w:t>
      </w:r>
      <w:r w:rsidRPr="00C065BB">
        <w:t>[</w:t>
      </w:r>
      <w:r>
        <w:t>4</w:t>
      </w:r>
      <w:r w:rsidRPr="00C065BB">
        <w:t>]</w:t>
      </w:r>
      <w:r>
        <w:t xml:space="preserve">. Проводится анализ полученного решения системы уравнений релятивисткой холодной гидродинамики совместно с уравнениями Максвелла. В общем случае, при произвольной амплитуде плазменных колебаний показано, что учет релятивизма в исходных уравнениях влечет за собой сдвиг частоты колебаний отдельных частиц. В слаборелятивистском пределе получена хорошо известная поправка для частоты нелинейных волн </w:t>
      </w:r>
      <w:r w:rsidRPr="00F40105">
        <w:t>[1]</w:t>
      </w:r>
      <w:r>
        <w:t xml:space="preserve">. </w:t>
      </w:r>
    </w:p>
    <w:p w:rsidR="008609B8" w:rsidRDefault="008609B8" w:rsidP="008609B8">
      <w:pPr>
        <w:pStyle w:val="Zv-bodyreport"/>
      </w:pPr>
      <w:r>
        <w:t>Релятивистский сдвиг частоты в совокупности с неоднородностью амплитуды плазменной волны порождает нестационарные колебания и, в конце концов, опрокидывание волны. Найдено время наступления опрокидывания, определяемое</w:t>
      </w:r>
      <w:bookmarkStart w:id="0" w:name="_GoBack"/>
      <w:bookmarkEnd w:id="0"/>
      <w:r>
        <w:t xml:space="preserve"> неоднородностью параметров колебаний. Вычислены спектры квазистационарных колебаний в области критической плотности и показано, что в ультрарелятивистском пределе они имеют степенной характер убывания. </w:t>
      </w:r>
    </w:p>
    <w:p w:rsidR="008609B8" w:rsidRDefault="008609B8" w:rsidP="008609B8">
      <w:pPr>
        <w:pStyle w:val="Zv-TitleReferences-en"/>
      </w:pPr>
      <w:r>
        <w:t>Литература</w:t>
      </w:r>
    </w:p>
    <w:p w:rsidR="008609B8" w:rsidRDefault="008609B8" w:rsidP="008609B8">
      <w:pPr>
        <w:pStyle w:val="Zv-References-en"/>
        <w:rPr>
          <w:lang w:val="ru-RU"/>
        </w:rPr>
      </w:pPr>
      <w:r>
        <w:rPr>
          <w:lang w:val="ru-RU"/>
        </w:rPr>
        <w:t>Ахиезер А.И., Половин Р.В. ЖЭТФ 30 915 (1956)</w:t>
      </w:r>
      <w:r w:rsidRPr="008609B8">
        <w:rPr>
          <w:lang w:val="ru-RU"/>
        </w:rPr>
        <w:t>.</w:t>
      </w:r>
    </w:p>
    <w:p w:rsidR="008609B8" w:rsidRDefault="008609B8" w:rsidP="008609B8">
      <w:pPr>
        <w:pStyle w:val="Zv-References-en"/>
        <w:rPr>
          <w:lang w:val="ru-RU"/>
        </w:rPr>
      </w:pPr>
      <w:r>
        <w:rPr>
          <w:lang w:val="ru-RU"/>
        </w:rPr>
        <w:t>Б.Н. Гершман, В.Л. Гинзбург, Н.Г. Денисов УФН 61 561-612 (1957)</w:t>
      </w:r>
      <w:r w:rsidRPr="008609B8">
        <w:rPr>
          <w:lang w:val="ru-RU"/>
        </w:rPr>
        <w:t>.</w:t>
      </w:r>
    </w:p>
    <w:p w:rsidR="008609B8" w:rsidRDefault="008609B8" w:rsidP="008609B8">
      <w:pPr>
        <w:pStyle w:val="Zv-References-en"/>
        <w:rPr>
          <w:lang w:val="ru-RU"/>
        </w:rPr>
      </w:pPr>
      <w:r>
        <w:rPr>
          <w:lang w:val="ru-RU"/>
        </w:rPr>
        <w:t>Ганеев Р.А. УФН 183 815-847 (2013)</w:t>
      </w:r>
      <w:r>
        <w:t>.</w:t>
      </w:r>
    </w:p>
    <w:p w:rsidR="008609B8" w:rsidRPr="00417CF0" w:rsidRDefault="008609B8" w:rsidP="008609B8">
      <w:pPr>
        <w:pStyle w:val="Zv-References-en"/>
        <w:rPr>
          <w:lang w:val="ru-RU"/>
        </w:rPr>
      </w:pPr>
      <w:r>
        <w:rPr>
          <w:lang w:val="ru-RU"/>
        </w:rPr>
        <w:t>В</w:t>
      </w:r>
      <w:r w:rsidRPr="00857F9D">
        <w:rPr>
          <w:lang w:val="ru-RU"/>
        </w:rPr>
        <w:t>.</w:t>
      </w:r>
      <w:r>
        <w:rPr>
          <w:lang w:val="ru-RU"/>
        </w:rPr>
        <w:t>Ф</w:t>
      </w:r>
      <w:r w:rsidRPr="00857F9D">
        <w:rPr>
          <w:lang w:val="ru-RU"/>
        </w:rPr>
        <w:t xml:space="preserve">. </w:t>
      </w:r>
      <w:r>
        <w:rPr>
          <w:lang w:val="ru-RU"/>
        </w:rPr>
        <w:t>Ковалев, В.В. Пустовалов ТМФ 81:1 (1989), 69-85</w:t>
      </w:r>
      <w:r w:rsidRPr="008609B8">
        <w:rPr>
          <w:lang w:val="ru-RU"/>
        </w:rPr>
        <w:t>.</w:t>
      </w:r>
    </w:p>
    <w:p w:rsidR="004B72AA" w:rsidRPr="008609B8" w:rsidRDefault="004B72AA" w:rsidP="000D76E9"/>
    <w:sectPr w:rsidR="004B72AA" w:rsidRPr="008609B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A40" w:rsidRDefault="00FA4A40">
      <w:r>
        <w:separator/>
      </w:r>
    </w:p>
  </w:endnote>
  <w:endnote w:type="continuationSeparator" w:id="0">
    <w:p w:rsidR="00FA4A40" w:rsidRDefault="00FA4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417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609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A40" w:rsidRDefault="00FA4A40">
      <w:r>
        <w:separator/>
      </w:r>
    </w:p>
  </w:footnote>
  <w:footnote w:type="continuationSeparator" w:id="0">
    <w:p w:rsidR="00FA4A40" w:rsidRDefault="00FA4A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DF417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A4A4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609B8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DF4172"/>
    <w:rsid w:val="00E7021A"/>
    <w:rsid w:val="00E87733"/>
    <w:rsid w:val="00F56BB9"/>
    <w:rsid w:val="00F74399"/>
    <w:rsid w:val="00F95123"/>
    <w:rsid w:val="00FA4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rsid w:val="008609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telski@lebede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СПЕКТРЕ РЕЛЯТИВИСТСКИХ ПЛАЗМЕННЫХ КОЛЕБАНИЙ В ОКРЕСТНОСТИ РЕЗОНАНСА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2015-01-10T13:52:00Z</dcterms:created>
  <dcterms:modified xsi:type="dcterms:W3CDTF">2015-01-10T14:02:00Z</dcterms:modified>
</cp:coreProperties>
</file>