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80" w:rsidRDefault="00033F80" w:rsidP="00033F80">
      <w:pPr>
        <w:pStyle w:val="Zv-Titlereport"/>
      </w:pPr>
      <w:r>
        <w:t xml:space="preserve">УСКОРЕНИЕ ПРОТОНОВ В ТОНКОЙ СН ФОЛЬГЕ </w:t>
      </w:r>
      <w:r>
        <w:br/>
        <w:t>СВЕРХИНТЕНСИВНЫМ ФЕМТОСЕКУНДНЫМ ЛАЗЕРНЫМ ИМПУЛЬСОМ</w:t>
      </w:r>
    </w:p>
    <w:p w:rsidR="00033F80" w:rsidRDefault="00033F80" w:rsidP="00033F80">
      <w:pPr>
        <w:pStyle w:val="Zv-Author"/>
        <w:rPr>
          <w:lang w:val="en-US"/>
        </w:rPr>
      </w:pPr>
      <w:r>
        <w:t>И.Н. Косарев</w:t>
      </w:r>
    </w:p>
    <w:p w:rsidR="00033F80" w:rsidRPr="001F12A8" w:rsidRDefault="00033F80" w:rsidP="00033F80">
      <w:pPr>
        <w:pStyle w:val="Zv-Organization"/>
      </w:pPr>
      <w:r>
        <w:t>Институт проблем лазерных и информационных технологий РАН, Шатура, Россия</w:t>
      </w:r>
      <w:r w:rsidRPr="001F12A8">
        <w:t xml:space="preserve">, </w:t>
      </w:r>
      <w:hyperlink r:id="rId7" w:history="1">
        <w:r w:rsidRPr="00C7715F">
          <w:rPr>
            <w:rStyle w:val="a7"/>
          </w:rPr>
          <w:t>kossarev2006@yandex.ru</w:t>
        </w:r>
      </w:hyperlink>
    </w:p>
    <w:p w:rsidR="00033F80" w:rsidRDefault="00033F80" w:rsidP="00033F80">
      <w:pPr>
        <w:pStyle w:val="Zv-bodyreport"/>
        <w:rPr>
          <w:lang w:val="en-US"/>
        </w:rPr>
      </w:pPr>
      <w:r>
        <w:t>Проблема взаимодействия релятивистских (скорость осцилляций электрона близка к скорости света) лазерных импульсов с плазмой представляет фундаментальный интерес. Интерес к проблеме взаимодействия лазерных импульсов с плазмой с резкими границами обусловлен генерацией быстрых протонов. Различные механизмы ускорения ионов и протонов и приложения описаны в обзорах [1</w:t>
      </w:r>
      <w:r>
        <w:rPr>
          <w:lang w:val="en-US"/>
        </w:rPr>
        <w:t> </w:t>
      </w:r>
      <w:r w:rsidRPr="001F12A8">
        <w:t>–</w:t>
      </w:r>
      <w:r>
        <w:rPr>
          <w:lang w:val="en-US"/>
        </w:rPr>
        <w:t> </w:t>
      </w:r>
      <w:r>
        <w:t>5]. Пондеромоторная сила лазерного импульса ускоряет электроны и пробивает отверстия в электронной компоненте плазмы. Разделение заряда приводит к ускорению ионов и протонов амбиполярным электрическим полем. Также, ионы и протоны могут ускоряться бесстолкновительной ударной волной, благодаря стохастическому ускорению электронов в падающей и отраженной ударной волне, Кулоновским взрывом, вихревым электрическим полем, благодаря поглощению ионно – звуковых волн (механизм BOA [4] и нагрев тяжелых многозарядных ионов [6]).</w:t>
      </w:r>
    </w:p>
    <w:p w:rsidR="00033F80" w:rsidRDefault="00033F80" w:rsidP="00033F80">
      <w:pPr>
        <w:pStyle w:val="Zv-bodyreport"/>
      </w:pPr>
      <w:r>
        <w:t>В работе [7] обнаружен новый механизм ускорения протонов, связанный с развитием двухпотоковой неустойчивости электронного пучка, образованного пондеромоторной силой лазерного импульса. Неоднородное поле ленгмюровских волн ускоряет (пондеромоторной силой) электроны и протоны плазмы, которые ускоряются также и в обратном направлении. Максимальная энергия протонов 80</w:t>
      </w:r>
      <w:r>
        <w:rPr>
          <w:lang w:val="en-US"/>
        </w:rPr>
        <w:t> </w:t>
      </w:r>
      <w:r>
        <w:t>МэВ. Вычисления проводились для СН фольги толщиной 0,5 мкм, интенсивности лазерного импульса 10</w:t>
      </w:r>
      <w:r>
        <w:rPr>
          <w:vertAlign w:val="superscript"/>
        </w:rPr>
        <w:t>20</w:t>
      </w:r>
      <w:r>
        <w:t xml:space="preserve"> Вт/см</w:t>
      </w:r>
      <w:r>
        <w:rPr>
          <w:vertAlign w:val="superscript"/>
        </w:rPr>
        <w:t>2</w:t>
      </w:r>
      <w:r>
        <w:t xml:space="preserve"> и длительности 70 фс. В настоящей работе этот механизм ускорения протонов исследуется в случае более интенсивных лазерных импульсов 10</w:t>
      </w:r>
      <w:r>
        <w:rPr>
          <w:vertAlign w:val="superscript"/>
        </w:rPr>
        <w:t>21</w:t>
      </w:r>
      <w:r>
        <w:rPr>
          <w:lang w:val="en-US"/>
        </w:rPr>
        <w:t> </w:t>
      </w:r>
      <w:r>
        <w:t>÷</w:t>
      </w:r>
      <w:r>
        <w:rPr>
          <w:lang w:val="en-US"/>
        </w:rPr>
        <w:t> </w:t>
      </w:r>
      <w:r>
        <w:t>10</w:t>
      </w:r>
      <w:r>
        <w:rPr>
          <w:vertAlign w:val="superscript"/>
        </w:rPr>
        <w:t>22</w:t>
      </w:r>
      <w:r>
        <w:rPr>
          <w:lang w:val="en-US"/>
        </w:rPr>
        <w:t> </w:t>
      </w:r>
      <w:r>
        <w:t>Вт/см</w:t>
      </w:r>
      <w:r>
        <w:rPr>
          <w:vertAlign w:val="superscript"/>
        </w:rPr>
        <w:t>2</w:t>
      </w:r>
      <w:r>
        <w:t xml:space="preserve">, которые могут быть получены в будущем на лазерных установках, подобных </w:t>
      </w:r>
      <w:r>
        <w:rPr>
          <w:lang w:val="en-US"/>
        </w:rPr>
        <w:t>ELI</w:t>
      </w:r>
      <w:r>
        <w:t xml:space="preserve"> [8].</w:t>
      </w:r>
    </w:p>
    <w:p w:rsidR="00033F80" w:rsidRDefault="00033F80" w:rsidP="00033F80">
      <w:pPr>
        <w:pStyle w:val="Zv-bodyreport"/>
      </w:pPr>
      <w:r>
        <w:t>Ускорение протонов в СН фольге из пластика неоднородным полем Ленгмюровских волн, которое появляется в результате развития двух – потоковой и "косой" неустойчивостей электронного пучка, эффективно в ограниченном диапазоне толщин фольг. При интенсивностях лазерного импульса 10</w:t>
      </w:r>
      <w:r>
        <w:rPr>
          <w:vertAlign w:val="superscript"/>
        </w:rPr>
        <w:t>21</w:t>
      </w:r>
      <w:r>
        <w:rPr>
          <w:lang w:val="en-US"/>
        </w:rPr>
        <w:t> </w:t>
      </w:r>
      <w:r>
        <w:t>÷</w:t>
      </w:r>
      <w:r>
        <w:rPr>
          <w:lang w:val="en-US"/>
        </w:rPr>
        <w:t> </w:t>
      </w:r>
      <w:r>
        <w:t>10</w:t>
      </w:r>
      <w:r>
        <w:rPr>
          <w:vertAlign w:val="superscript"/>
        </w:rPr>
        <w:t>22</w:t>
      </w:r>
      <w:r>
        <w:rPr>
          <w:lang w:val="en-US"/>
        </w:rPr>
        <w:t> </w:t>
      </w:r>
      <w:r>
        <w:t>Вт/см</w:t>
      </w:r>
      <w:r>
        <w:rPr>
          <w:vertAlign w:val="superscript"/>
        </w:rPr>
        <w:t>2</w:t>
      </w:r>
      <w:r>
        <w:t xml:space="preserve"> и толщинах 1,5</w:t>
      </w:r>
      <w:r>
        <w:rPr>
          <w:lang w:val="en-US"/>
        </w:rPr>
        <w:t> </w:t>
      </w:r>
      <w:r>
        <w:t>мкм и 5 мкм соответственно, протоны ускоряются до энергий более 5 ГэВ, но в обратном направлении. Механизмы ускорения протонов в направлении лазерного импульса зависят от интенсивностей: максимальные энергии протонов 130 МэВ (для 10</w:t>
      </w:r>
      <w:r>
        <w:rPr>
          <w:vertAlign w:val="superscript"/>
        </w:rPr>
        <w:t>21</w:t>
      </w:r>
      <w:r>
        <w:t xml:space="preserve"> Вт/см</w:t>
      </w:r>
      <w:r>
        <w:rPr>
          <w:vertAlign w:val="superscript"/>
        </w:rPr>
        <w:t>2</w:t>
      </w:r>
      <w:r>
        <w:t>) и 1 ГэВ (для 10</w:t>
      </w:r>
      <w:r>
        <w:rPr>
          <w:vertAlign w:val="superscript"/>
        </w:rPr>
        <w:t>22</w:t>
      </w:r>
      <w:r>
        <w:t xml:space="preserve"> Вт/см</w:t>
      </w:r>
      <w:r>
        <w:rPr>
          <w:vertAlign w:val="superscript"/>
        </w:rPr>
        <w:t>2</w:t>
      </w:r>
      <w:r>
        <w:t>).</w:t>
      </w:r>
    </w:p>
    <w:p w:rsidR="00033F80" w:rsidRDefault="00033F80" w:rsidP="00033F80">
      <w:pPr>
        <w:pStyle w:val="Zv-TitleReferences-ru"/>
        <w:rPr>
          <w:lang w:val="en-US"/>
        </w:rPr>
      </w:pPr>
      <w:r>
        <w:t>Литература</w:t>
      </w:r>
    </w:p>
    <w:p w:rsidR="00033F80" w:rsidRDefault="00033F80" w:rsidP="00033F8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Mourou G.A., Tajima T., Bulanov S.V. Rev. Mod. Phys., 2006, </w:t>
      </w:r>
      <w:r>
        <w:rPr>
          <w:b/>
          <w:bCs/>
          <w:lang w:val="en-US"/>
        </w:rPr>
        <w:t>78</w:t>
      </w:r>
      <w:r>
        <w:rPr>
          <w:lang w:val="en-US"/>
        </w:rPr>
        <w:t>, 318.</w:t>
      </w:r>
    </w:p>
    <w:p w:rsidR="00033F80" w:rsidRDefault="00033F80" w:rsidP="00033F80">
      <w:pPr>
        <w:pStyle w:val="Zv-References-ru"/>
        <w:numPr>
          <w:ilvl w:val="0"/>
          <w:numId w:val="1"/>
        </w:numPr>
      </w:pPr>
      <w:r>
        <w:t xml:space="preserve">Косарев И.Н., УФН, 2006, </w:t>
      </w:r>
      <w:r>
        <w:rPr>
          <w:b/>
          <w:bCs/>
        </w:rPr>
        <w:t>176</w:t>
      </w:r>
      <w:r>
        <w:t xml:space="preserve">, 1267. </w:t>
      </w:r>
    </w:p>
    <w:p w:rsidR="00033F80" w:rsidRDefault="00033F80" w:rsidP="00033F80">
      <w:pPr>
        <w:pStyle w:val="Zv-References-ru"/>
        <w:numPr>
          <w:ilvl w:val="0"/>
          <w:numId w:val="1"/>
        </w:numPr>
      </w:pPr>
      <w:r>
        <w:t xml:space="preserve">Беляев В.С., Крайнов В.П., Лисица В.С., Матафонов А.П. УФН, 2008, </w:t>
      </w:r>
      <w:r>
        <w:rPr>
          <w:b/>
          <w:bCs/>
        </w:rPr>
        <w:t>178</w:t>
      </w:r>
      <w:r>
        <w:t>, 823.</w:t>
      </w:r>
    </w:p>
    <w:p w:rsidR="00033F80" w:rsidRDefault="00033F80" w:rsidP="00033F8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Macchi A., Borghesi M., Passoni M. Rev. Mod. Phys., 2013, 85, 751. </w:t>
      </w:r>
    </w:p>
    <w:p w:rsidR="00033F80" w:rsidRDefault="00033F80" w:rsidP="00033F8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Daido H., Nishiuchi M., Pirozhkov A.S. Rep. Prog. Phys., 2012, </w:t>
      </w:r>
      <w:r>
        <w:rPr>
          <w:b/>
          <w:bCs/>
          <w:lang w:val="en-US"/>
        </w:rPr>
        <w:t>75</w:t>
      </w:r>
      <w:r>
        <w:rPr>
          <w:lang w:val="en-US"/>
        </w:rPr>
        <w:t>, 056401.</w:t>
      </w:r>
    </w:p>
    <w:p w:rsidR="00033F80" w:rsidRDefault="00033F80" w:rsidP="00033F80">
      <w:pPr>
        <w:pStyle w:val="Zv-References-ru"/>
        <w:numPr>
          <w:ilvl w:val="0"/>
          <w:numId w:val="1"/>
        </w:numPr>
      </w:pPr>
      <w:r>
        <w:t xml:space="preserve">Косарев И.Н. ЖТФ, 2007, </w:t>
      </w:r>
      <w:r>
        <w:rPr>
          <w:b/>
          <w:bCs/>
        </w:rPr>
        <w:t>77</w:t>
      </w:r>
      <w:r>
        <w:t xml:space="preserve">(12), 101. </w:t>
      </w:r>
    </w:p>
    <w:p w:rsidR="00033F80" w:rsidRDefault="00033F80" w:rsidP="00033F8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Kosarev I.N. " Two–flow instability induced generation of fast protons by relativistic femtosecond laser pulses in thin targets". Proc. of 37th EPS Conf. on Plasma Physics,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Dublin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Ireland</w:t>
          </w:r>
        </w:smartTag>
      </w:smartTag>
      <w:r>
        <w:rPr>
          <w:lang w:val="en-US"/>
        </w:rPr>
        <w:t xml:space="preserve"> (21-25 June, 2010), Europhys. Conf. Abst., </w:t>
      </w:r>
      <w:r>
        <w:rPr>
          <w:b/>
          <w:bCs/>
          <w:lang w:val="en-US"/>
        </w:rPr>
        <w:t>34A</w:t>
      </w:r>
      <w:r>
        <w:rPr>
          <w:lang w:val="en-US"/>
        </w:rPr>
        <w:t>, P5.202.</w:t>
      </w:r>
    </w:p>
    <w:p w:rsidR="00033F80" w:rsidRDefault="00033F80" w:rsidP="00033F8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Mourou G.A, Labaune C.L, Dunne M., Naumova N., Tikhonchuk V.T. Plasma Phys. Control. Fusion</w:t>
      </w:r>
      <w:r>
        <w:t>,</w:t>
      </w:r>
      <w:r>
        <w:rPr>
          <w:lang w:val="en-US"/>
        </w:rPr>
        <w:t xml:space="preserve"> 2007</w:t>
      </w:r>
      <w:r>
        <w:t>,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49</w:t>
      </w:r>
      <w:r>
        <w:t>,</w:t>
      </w:r>
      <w:r>
        <w:rPr>
          <w:lang w:val="en-US"/>
        </w:rPr>
        <w:t xml:space="preserve"> B667</w:t>
      </w:r>
      <w: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847" w:rsidRDefault="00D81847">
      <w:r>
        <w:separator/>
      </w:r>
    </w:p>
  </w:endnote>
  <w:endnote w:type="continuationSeparator" w:id="0">
    <w:p w:rsidR="00D81847" w:rsidRDefault="00D81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F8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847" w:rsidRDefault="00D81847">
      <w:r>
        <w:separator/>
      </w:r>
    </w:p>
  </w:footnote>
  <w:footnote w:type="continuationSeparator" w:id="0">
    <w:p w:rsidR="00D81847" w:rsidRDefault="00D81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F417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1847"/>
    <w:rsid w:val="0002206C"/>
    <w:rsid w:val="00033F80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81847"/>
    <w:rsid w:val="00D900FB"/>
    <w:rsid w:val="00DA1D0D"/>
    <w:rsid w:val="00DF4172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33F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ssarev2006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УСКОРЕНИЕ ПРОТОНОВ В ТОНКОЙ СН ФОЛЬГЕ СВЕРХИНТЕНСИВНЫМ ФЕМТОСЕКУНДНЫМ ЛАЗЕРНЫМ ИМПУЛЬСОМ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2015-01-10T13:30:00Z</dcterms:created>
  <dcterms:modified xsi:type="dcterms:W3CDTF">2015-01-10T13:31:00Z</dcterms:modified>
</cp:coreProperties>
</file>