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3E" w:rsidRPr="003B213E" w:rsidRDefault="003B213E" w:rsidP="003B213E">
      <w:pPr>
        <w:pStyle w:val="Zv-Titlereport"/>
        <w:ind w:left="851" w:right="991"/>
      </w:pPr>
      <w:r>
        <w:t>КВАНТОВЫЕ ПОПРАВКИ К РАСПРЕДЕЛЕНИЮ ПО ИМПУЛЬСАМ В ЛАЗЕРНОЙ ПЛАЗМЕ</w:t>
      </w:r>
    </w:p>
    <w:p w:rsidR="003B213E" w:rsidRPr="003B213E" w:rsidRDefault="003B213E" w:rsidP="003B213E">
      <w:pPr>
        <w:pStyle w:val="Zv-Author"/>
      </w:pPr>
      <w:r>
        <w:t>И.Н. Косарев</w:t>
      </w:r>
    </w:p>
    <w:p w:rsidR="003B213E" w:rsidRPr="003B213E" w:rsidRDefault="003B213E" w:rsidP="003B213E">
      <w:pPr>
        <w:pStyle w:val="Zv-Organization"/>
      </w:pPr>
      <w:r>
        <w:t>Институт проблем лазерных и информационных технологий РАН, Шатура, Россия</w:t>
      </w:r>
      <w:r w:rsidRPr="003B213E">
        <w:t xml:space="preserve">, </w:t>
      </w:r>
      <w:hyperlink r:id="rId7" w:history="1">
        <w:r w:rsidRPr="00C7715F">
          <w:rPr>
            <w:rStyle w:val="a7"/>
          </w:rPr>
          <w:t>kossarev2006@yandex.ru</w:t>
        </w:r>
      </w:hyperlink>
    </w:p>
    <w:p w:rsidR="003B213E" w:rsidRDefault="003B213E" w:rsidP="003B213E">
      <w:pPr>
        <w:pStyle w:val="Zv-bodyreport"/>
      </w:pPr>
      <w:r>
        <w:t>Квантовые эффекты существенно влияют на функцию распределения равновесного газа по импульсам [1]. Квантовая неопределённость энергии, возникающая в результате взаимодействия частиц, приводит к появлению степенных "хвостов" в функции распределения по импульсам. Распределение частиц по импульсам определяется интегралом по энергии от обычной функции распределения, умноженной на дисперсионную функцию Лоренцевского типа с шириной, равной квантовой неопределённости энергии [1,</w:t>
      </w:r>
      <w:r>
        <w:rPr>
          <w:lang w:val="en-US"/>
        </w:rPr>
        <w:t> </w:t>
      </w:r>
      <w:r>
        <w:t>2]. Аналогичное выражение для распределения частиц по импульсам (анзац Каданова</w:t>
      </w:r>
      <w:r>
        <w:rPr>
          <w:lang w:val="en-US"/>
        </w:rPr>
        <w:t> </w:t>
      </w:r>
      <w:r>
        <w:t>–</w:t>
      </w:r>
      <w:r>
        <w:rPr>
          <w:lang w:val="en-US"/>
        </w:rPr>
        <w:t> </w:t>
      </w:r>
      <w:r>
        <w:t>Бейма</w:t>
      </w:r>
      <w:r>
        <w:rPr>
          <w:lang w:val="en-US"/>
        </w:rPr>
        <w:t> </w:t>
      </w:r>
      <w:r>
        <w:t>[2]) справедливо и в неравновесном лоренцевском газе для примеси легких частиц в тяжелом газе [3]. Степенные квантовые поправки могут значительно увеличивать скорости колебательной релаксации, возбуждения электронных уровней и ионизации в слабо</w:t>
      </w:r>
      <w:r w:rsidRPr="003B213E">
        <w:t xml:space="preserve"> </w:t>
      </w:r>
      <w:r>
        <w:t>ионизированном газе [3].</w:t>
      </w:r>
    </w:p>
    <w:p w:rsidR="003B213E" w:rsidRDefault="003B213E" w:rsidP="003B213E">
      <w:pPr>
        <w:pStyle w:val="Zv-bodyreport"/>
      </w:pPr>
      <w:r>
        <w:t>Равновесное распределение в идеальном газе релаксирует при учёте взаимодействия между частицами [1]. В настоящей работе рассматривается релаксация распределения по импульсам частиц разреженной плазмы, состоящей из двух сортов частиц в сильном лазерном поле нерелятивистской интенсивности. В этих условиях распределение по импульсам является сильно неравновесным. Квантовая неопределённость энергии возникает вследствие как взаимодействия с самосогласованным полем, так и столкновений частиц. Релаксация исследуется в рамках кинетической теории плазмы, основанной на построении пропагатора для функций распределения частиц на временах, больших времени релаксации </w:t>
      </w:r>
      <w:r w:rsidRPr="003B213E">
        <w:t>[4</w:t>
      </w:r>
      <w:r>
        <w:t>].</w:t>
      </w:r>
    </w:p>
    <w:p w:rsidR="003B213E" w:rsidRDefault="003B213E" w:rsidP="003B213E">
      <w:pPr>
        <w:pStyle w:val="Zv-bodyreport"/>
      </w:pPr>
      <w:r>
        <w:t>В приближении самосогласованного поля частицы плазмы ускоряются вследствие затухания плазменных волн, возбужденных параметрическими неустойчивостями. Квантовые эффекты уменьшают классическое ускорение частиц в плазме. Столкновения (корреляции) частиц в лазерной плазме приводят к классическому нагреву плазмы вынужденным тормозным поглощением лазерного излучения. Квантовая неопределённость энергии (или импульса [3]) приводит к ускорению частиц плазмы при достаточно больших импульсах. Столкновительные квантовые поправки приводят к степенному спаданию (с ростом импульса) функции распределения по импульсам.</w:t>
      </w:r>
    </w:p>
    <w:p w:rsidR="003B213E" w:rsidRDefault="003B213E" w:rsidP="003B213E">
      <w:pPr>
        <w:pStyle w:val="Zv-TitleReferences-ru"/>
      </w:pPr>
      <w:r>
        <w:t>Литература</w:t>
      </w:r>
    </w:p>
    <w:p w:rsidR="003B213E" w:rsidRDefault="003B213E" w:rsidP="003B213E">
      <w:pPr>
        <w:pStyle w:val="Zv-References-ru"/>
        <w:numPr>
          <w:ilvl w:val="0"/>
          <w:numId w:val="1"/>
        </w:numPr>
      </w:pPr>
      <w:r>
        <w:t xml:space="preserve">Галицкий В.М., Якимец В.В. ЖЭТФ, 1966, </w:t>
      </w:r>
      <w:r>
        <w:rPr>
          <w:b/>
          <w:bCs/>
        </w:rPr>
        <w:t>51</w:t>
      </w:r>
      <w:r>
        <w:t xml:space="preserve">, 957. </w:t>
      </w:r>
    </w:p>
    <w:p w:rsidR="003B213E" w:rsidRDefault="003B213E" w:rsidP="003B213E">
      <w:pPr>
        <w:pStyle w:val="Zv-References-ru"/>
        <w:numPr>
          <w:ilvl w:val="0"/>
          <w:numId w:val="1"/>
        </w:numPr>
      </w:pPr>
      <w:r>
        <w:t xml:space="preserve">Каданов Л., Бейм Г. "Квантовая статистическая механика". М.: Мир. 1964. </w:t>
      </w:r>
    </w:p>
    <w:p w:rsidR="003B213E" w:rsidRDefault="003B213E" w:rsidP="003B213E">
      <w:pPr>
        <w:pStyle w:val="Zv-References-ru"/>
        <w:numPr>
          <w:ilvl w:val="0"/>
          <w:numId w:val="1"/>
        </w:numPr>
      </w:pPr>
      <w:r>
        <w:t xml:space="preserve">Елецкий А.В., Старостин А.Н., Таран М.Д. УФН, 2005, </w:t>
      </w:r>
      <w:r>
        <w:rPr>
          <w:b/>
          <w:bCs/>
        </w:rPr>
        <w:t>175</w:t>
      </w:r>
      <w:r>
        <w:t xml:space="preserve">, 299. </w:t>
      </w:r>
    </w:p>
    <w:p w:rsidR="003B213E" w:rsidRDefault="003B213E" w:rsidP="003B213E">
      <w:pPr>
        <w:pStyle w:val="Zv-References-ru"/>
        <w:numPr>
          <w:ilvl w:val="0"/>
          <w:numId w:val="1"/>
        </w:numPr>
      </w:pPr>
      <w:r>
        <w:t xml:space="preserve">Косарев И.Н. ЖТФ, 2014, </w:t>
      </w:r>
      <w:r>
        <w:rPr>
          <w:b/>
          <w:bCs/>
        </w:rPr>
        <w:t>84</w:t>
      </w:r>
      <w:r>
        <w:t>(6), 140.</w:t>
      </w:r>
    </w:p>
    <w:p w:rsidR="00654A7B" w:rsidRDefault="00654A7B" w:rsidP="00E7021A">
      <w:pPr>
        <w:pStyle w:val="Zv-Titlereport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A21" w:rsidRDefault="005D1A21">
      <w:r>
        <w:separator/>
      </w:r>
    </w:p>
  </w:endnote>
  <w:endnote w:type="continuationSeparator" w:id="0">
    <w:p w:rsidR="005D1A21" w:rsidRDefault="005D1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417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417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213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A21" w:rsidRDefault="005D1A21">
      <w:r>
        <w:separator/>
      </w:r>
    </w:p>
  </w:footnote>
  <w:footnote w:type="continuationSeparator" w:id="0">
    <w:p w:rsidR="005D1A21" w:rsidRDefault="005D1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F417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1A21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213E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D1A21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DF4172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B21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ssarev2006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КВАНТОВЫЕ ПОПРАВКИ К РАСПРЕДЕЛЕНИЮ ПО ИМПУЛЬСАМ В ЛАЗЕРНОЙ ПЛАЗМЕ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2015-01-10T13:20:00Z</dcterms:created>
  <dcterms:modified xsi:type="dcterms:W3CDTF">2015-01-10T13:21:00Z</dcterms:modified>
</cp:coreProperties>
</file>