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DF" w:rsidRDefault="00B428DF" w:rsidP="00B428DF">
      <w:pPr>
        <w:pStyle w:val="Zv-Titlereport"/>
      </w:pPr>
      <w:r>
        <w:t>закон схождения сильных цилиндрических</w:t>
      </w:r>
      <w:r w:rsidRPr="007E0EEF">
        <w:t xml:space="preserve"> </w:t>
      </w:r>
      <w:r>
        <w:t xml:space="preserve">и сферических ударных волн </w:t>
      </w:r>
    </w:p>
    <w:p w:rsidR="00B428DF" w:rsidRDefault="00B428DF" w:rsidP="00B428DF">
      <w:pPr>
        <w:pStyle w:val="Zv-Author"/>
      </w:pPr>
      <w:r>
        <w:t xml:space="preserve">Юсупалиев У., </w:t>
      </w:r>
      <w:r w:rsidRPr="00B428DF">
        <w:t>Cысоев</w:t>
      </w:r>
      <w:r>
        <w:t xml:space="preserve"> Н.Н., Шутеев С.А., Еленский В.Г.</w:t>
      </w:r>
    </w:p>
    <w:p w:rsidR="00B428DF" w:rsidRPr="008E36B7" w:rsidRDefault="00B428DF" w:rsidP="00B428DF">
      <w:pPr>
        <w:pStyle w:val="Zv-Organization"/>
        <w:spacing w:line="228" w:lineRule="auto"/>
      </w:pPr>
      <w:r>
        <w:t>Физический факультет МГУ им. М.В.</w:t>
      </w:r>
      <w:r w:rsidR="000851C5" w:rsidRPr="000851C5">
        <w:t xml:space="preserve"> </w:t>
      </w:r>
      <w:r>
        <w:t xml:space="preserve">Ломоносова, Москва, Россия, </w:t>
      </w:r>
      <w:hyperlink r:id="rId7" w:history="1">
        <w:r w:rsidR="008E36B7" w:rsidRPr="00102E30">
          <w:rPr>
            <w:rStyle w:val="a7"/>
            <w:lang w:val="en-US"/>
          </w:rPr>
          <w:t>nesu</w:t>
        </w:r>
        <w:r w:rsidR="008E36B7" w:rsidRPr="00102E30">
          <w:rPr>
            <w:rStyle w:val="a7"/>
          </w:rPr>
          <w:t>@</w:t>
        </w:r>
        <w:r w:rsidR="008E36B7" w:rsidRPr="00102E30">
          <w:rPr>
            <w:rStyle w:val="a7"/>
            <w:lang w:val="en-US"/>
          </w:rPr>
          <w:t>phys</w:t>
        </w:r>
        <w:r w:rsidR="008E36B7" w:rsidRPr="00102E30">
          <w:rPr>
            <w:rStyle w:val="a7"/>
          </w:rPr>
          <w:t>.</w:t>
        </w:r>
        <w:r w:rsidR="008E36B7" w:rsidRPr="00102E30">
          <w:rPr>
            <w:rStyle w:val="a7"/>
            <w:lang w:val="en-US"/>
          </w:rPr>
          <w:t>msu</w:t>
        </w:r>
        <w:r w:rsidR="008E36B7" w:rsidRPr="00102E30">
          <w:rPr>
            <w:rStyle w:val="a7"/>
          </w:rPr>
          <w:t>.</w:t>
        </w:r>
        <w:r w:rsidR="008E36B7" w:rsidRPr="00102E30">
          <w:rPr>
            <w:rStyle w:val="a7"/>
            <w:lang w:val="en-US"/>
          </w:rPr>
          <w:t>ru</w:t>
        </w:r>
      </w:hyperlink>
    </w:p>
    <w:p w:rsidR="00B428DF" w:rsidRDefault="00B428DF" w:rsidP="00B428DF">
      <w:pPr>
        <w:pStyle w:val="Zv-bodyreport"/>
      </w:pPr>
      <w:r w:rsidRPr="001376FE">
        <w:t xml:space="preserve">Задача о схождении </w:t>
      </w:r>
      <w:r>
        <w:t>цилиндрических и сферических УВ в</w:t>
      </w:r>
      <w:r w:rsidRPr="001376FE">
        <w:t xml:space="preserve"> газе с однородной плотн</w:t>
      </w:r>
      <w:r w:rsidRPr="001376FE">
        <w:t>о</w:t>
      </w:r>
      <w:r w:rsidRPr="001376FE">
        <w:t xml:space="preserve">стью впервые была рассмотрена </w:t>
      </w:r>
      <w:r>
        <w:t xml:space="preserve">авторами работ </w:t>
      </w:r>
      <w:r w:rsidRPr="001376FE">
        <w:t>[1</w:t>
      </w:r>
      <w:r>
        <w:t>,</w:t>
      </w:r>
      <w:r>
        <w:rPr>
          <w:lang w:val="en-US"/>
        </w:rPr>
        <w:t> </w:t>
      </w:r>
      <w:r>
        <w:t>2</w:t>
      </w:r>
      <w:r w:rsidRPr="001376FE">
        <w:t>]</w:t>
      </w:r>
      <w:r>
        <w:t xml:space="preserve">. </w:t>
      </w:r>
      <w:r w:rsidRPr="001376FE">
        <w:t xml:space="preserve">Ими в качестве масштаба длины был принят радиус фронта УВ </w:t>
      </w:r>
      <w:r w:rsidRPr="001376FE">
        <w:rPr>
          <w:i/>
          <w:lang w:val="en-US"/>
        </w:rPr>
        <w:t>R</w:t>
      </w:r>
      <w:r w:rsidRPr="001376FE">
        <w:t>(</w:t>
      </w:r>
      <w:r w:rsidRPr="001376FE">
        <w:rPr>
          <w:i/>
          <w:lang w:val="en-US"/>
        </w:rPr>
        <w:t>t</w:t>
      </w:r>
      <w:r w:rsidRPr="001376FE">
        <w:t>)</w:t>
      </w:r>
      <w:r>
        <w:rPr>
          <w:lang w:val="en-US"/>
        </w:rPr>
        <w:t> </w:t>
      </w:r>
      <w:r w:rsidRPr="001376FE">
        <w:t>=</w:t>
      </w:r>
      <w:r w:rsidRPr="00635ABF">
        <w:rPr>
          <w:b/>
          <w:i/>
        </w:rPr>
        <w:t xml:space="preserve"> </w:t>
      </w:r>
      <w:r w:rsidRPr="00635ABF">
        <w:rPr>
          <w:i/>
        </w:rPr>
        <w:t>А</w:t>
      </w:r>
      <w:r w:rsidRPr="00635ABF">
        <w:rPr>
          <w:vertAlign w:val="subscript"/>
        </w:rPr>
        <w:t>SW</w:t>
      </w:r>
      <w:r>
        <w:t>(–</w:t>
      </w:r>
      <w:r>
        <w:rPr>
          <w:lang w:val="en-US"/>
        </w:rPr>
        <w:t>t</w:t>
      </w:r>
      <w:r>
        <w:t>)</w:t>
      </w:r>
      <w:r>
        <w:rPr>
          <w:vertAlign w:val="superscript"/>
        </w:rPr>
        <w:sym w:font="Symbol" w:char="F061"/>
      </w:r>
      <w:r w:rsidRPr="001376FE">
        <w:t xml:space="preserve">, момент </w:t>
      </w:r>
      <w:r w:rsidRPr="001376FE">
        <w:rPr>
          <w:i/>
          <w:lang w:val="en-US"/>
        </w:rPr>
        <w:t>t</w:t>
      </w:r>
      <w:r>
        <w:rPr>
          <w:i/>
          <w:lang w:val="en-US"/>
        </w:rPr>
        <w:t> </w:t>
      </w:r>
      <w:r w:rsidRPr="001376FE">
        <w:t>=</w:t>
      </w:r>
      <w:r>
        <w:rPr>
          <w:lang w:val="en-US"/>
        </w:rPr>
        <w:t> </w:t>
      </w:r>
      <w:r w:rsidRPr="001376FE">
        <w:t>0 считался моментом её кумул</w:t>
      </w:r>
      <w:r w:rsidRPr="001376FE">
        <w:t>я</w:t>
      </w:r>
      <w:r w:rsidRPr="001376FE">
        <w:t xml:space="preserve">ции </w:t>
      </w:r>
      <w:r w:rsidRPr="001376FE">
        <w:rPr>
          <w:b/>
        </w:rPr>
        <w:t>(</w:t>
      </w:r>
      <w:r w:rsidRPr="001376FE">
        <w:rPr>
          <w:i/>
        </w:rPr>
        <w:sym w:font="Symbol" w:char="F061"/>
      </w:r>
      <w:r w:rsidRPr="001376FE">
        <w:rPr>
          <w:i/>
        </w:rPr>
        <w:t xml:space="preserve"> </w:t>
      </w:r>
      <w:r w:rsidRPr="001376FE">
        <w:t>– показатель авто</w:t>
      </w:r>
      <w:r>
        <w:t xml:space="preserve">модельности, </w:t>
      </w:r>
      <w:r w:rsidRPr="00635ABF">
        <w:rPr>
          <w:i/>
        </w:rPr>
        <w:t>А</w:t>
      </w:r>
      <w:r w:rsidRPr="00635ABF">
        <w:rPr>
          <w:vertAlign w:val="subscript"/>
        </w:rPr>
        <w:t>SW</w:t>
      </w:r>
      <w:r w:rsidRPr="001376FE">
        <w:t xml:space="preserve"> – размерный постоянный параметр</w:t>
      </w:r>
      <w:r>
        <w:t>, п</w:t>
      </w:r>
      <w:r w:rsidRPr="001376FE">
        <w:t xml:space="preserve">ри </w:t>
      </w:r>
      <w:r w:rsidRPr="001376FE">
        <w:rPr>
          <w:i/>
          <w:lang w:val="en-US"/>
        </w:rPr>
        <w:t>t</w:t>
      </w:r>
      <w:r>
        <w:rPr>
          <w:i/>
        </w:rPr>
        <w:t> </w:t>
      </w:r>
      <w:r w:rsidRPr="001376FE">
        <w:rPr>
          <w:lang w:val="en-US"/>
        </w:rPr>
        <w:sym w:font="Symbol" w:char="F03C"/>
      </w:r>
      <w:r>
        <w:t> 0 УВ</w:t>
      </w:r>
      <w:r w:rsidRPr="001376FE">
        <w:t xml:space="preserve"> сх</w:t>
      </w:r>
      <w:r w:rsidRPr="001376FE">
        <w:t>о</w:t>
      </w:r>
      <w:r>
        <w:t>дя</w:t>
      </w:r>
      <w:r w:rsidRPr="001376FE">
        <w:t>тся</w:t>
      </w:r>
      <w:r w:rsidRPr="001376FE">
        <w:rPr>
          <w:b/>
        </w:rPr>
        <w:t>)</w:t>
      </w:r>
      <w:r>
        <w:t xml:space="preserve">. </w:t>
      </w:r>
      <w:r w:rsidRPr="001376FE">
        <w:t>Система уравнений задачи состояла из уравнений непрерывности, Эйлера и адиаб</w:t>
      </w:r>
      <w:r w:rsidRPr="001376FE">
        <w:t>а</w:t>
      </w:r>
      <w:r w:rsidRPr="001376FE">
        <w:t>тичности. В [1,</w:t>
      </w:r>
      <w:r>
        <w:rPr>
          <w:lang w:val="en-US"/>
        </w:rPr>
        <w:t> </w:t>
      </w:r>
      <w:r w:rsidRPr="001376FE">
        <w:t xml:space="preserve">2] численным методом были определены значения величины </w:t>
      </w:r>
      <w:r w:rsidRPr="001376FE">
        <w:rPr>
          <w:i/>
        </w:rPr>
        <w:sym w:font="Symbol" w:char="F061"/>
      </w:r>
      <w:r w:rsidRPr="001376FE">
        <w:t xml:space="preserve"> лишь для н</w:t>
      </w:r>
      <w:r w:rsidRPr="001376FE">
        <w:t>е</w:t>
      </w:r>
      <w:r w:rsidRPr="001376FE">
        <w:t xml:space="preserve">которых значений показателя адиабаты газа </w:t>
      </w:r>
      <w:r w:rsidRPr="001376FE">
        <w:rPr>
          <w:i/>
        </w:rPr>
        <w:sym w:font="Symbol" w:char="F067"/>
      </w:r>
      <w:r w:rsidRPr="001376FE">
        <w:t>, а именно: 1,4 [1</w:t>
      </w:r>
      <w:r>
        <w:t>,</w:t>
      </w:r>
      <w:r>
        <w:rPr>
          <w:lang w:val="en-US"/>
        </w:rPr>
        <w:t> </w:t>
      </w:r>
      <w:r>
        <w:t>2</w:t>
      </w:r>
      <w:r w:rsidRPr="001376FE">
        <w:t xml:space="preserve">]; 1; 1,67; 3 и </w:t>
      </w:r>
      <w:r w:rsidRPr="001376FE">
        <w:sym w:font="Symbol" w:char="F067"/>
      </w:r>
      <w:r w:rsidRPr="001376FE">
        <w:rPr>
          <w:vertAlign w:val="subscript"/>
        </w:rPr>
        <w:t xml:space="preserve"> </w:t>
      </w:r>
      <w:r w:rsidRPr="001376FE">
        <w:sym w:font="Symbol" w:char="F0AE"/>
      </w:r>
      <w:r w:rsidRPr="001376FE">
        <w:t xml:space="preserve"> ∞ [2]</w:t>
      </w:r>
      <w:r>
        <w:t>. З</w:t>
      </w:r>
      <w:r w:rsidRPr="001376FE">
        <w:t>ави</w:t>
      </w:r>
      <w:r>
        <w:t>симость</w:t>
      </w:r>
      <w:r w:rsidRPr="001376FE">
        <w:rPr>
          <w:i/>
        </w:rPr>
        <w:t xml:space="preserve"> α</w:t>
      </w:r>
      <w:r>
        <w:t>(</w:t>
      </w:r>
      <w:r w:rsidRPr="001376FE">
        <w:sym w:font="Symbol" w:char="F067"/>
      </w:r>
      <w:r>
        <w:t>)</w:t>
      </w:r>
      <w:r>
        <w:rPr>
          <w:i/>
        </w:rPr>
        <w:t xml:space="preserve"> </w:t>
      </w:r>
      <w:r w:rsidRPr="001376FE">
        <w:t>для сходящихся цилиндрических и сферических</w:t>
      </w:r>
      <w:r w:rsidRPr="00F95F88">
        <w:rPr>
          <w:b/>
          <w:i/>
        </w:rPr>
        <w:t xml:space="preserve"> </w:t>
      </w:r>
      <w:r w:rsidRPr="00D4175D">
        <w:rPr>
          <w:b/>
          <w:i/>
        </w:rPr>
        <w:t xml:space="preserve">детонационных </w:t>
      </w:r>
      <w:r w:rsidRPr="001376FE">
        <w:t>волн впервые получе</w:t>
      </w:r>
      <w:r>
        <w:t>на в [3]. В</w:t>
      </w:r>
      <w:r w:rsidRPr="001376FE">
        <w:t xml:space="preserve"> связи с проблемой </w:t>
      </w:r>
      <w:r>
        <w:rPr>
          <w:b/>
          <w:i/>
        </w:rPr>
        <w:t xml:space="preserve">управляемого </w:t>
      </w:r>
      <w:r w:rsidRPr="00F95F88">
        <w:rPr>
          <w:b/>
          <w:i/>
        </w:rPr>
        <w:t>газодинамическ</w:t>
      </w:r>
      <w:r>
        <w:rPr>
          <w:b/>
          <w:i/>
        </w:rPr>
        <w:t>ого</w:t>
      </w:r>
      <w:r w:rsidRPr="00F95F88">
        <w:rPr>
          <w:b/>
          <w:i/>
        </w:rPr>
        <w:t xml:space="preserve"> термоядерного синт</w:t>
      </w:r>
      <w:r w:rsidRPr="00F95F88">
        <w:rPr>
          <w:b/>
          <w:i/>
        </w:rPr>
        <w:t>е</w:t>
      </w:r>
      <w:r w:rsidRPr="00F95F88">
        <w:rPr>
          <w:b/>
          <w:i/>
        </w:rPr>
        <w:t>за</w:t>
      </w:r>
      <w:r w:rsidRPr="001376FE">
        <w:t xml:space="preserve">, </w:t>
      </w:r>
      <w:r>
        <w:t>эта задача</w:t>
      </w:r>
      <w:r w:rsidRPr="001376FE">
        <w:t xml:space="preserve"> снова </w:t>
      </w:r>
      <w:r w:rsidRPr="00F95F88">
        <w:t>приобретает актуаль</w:t>
      </w:r>
      <w:r>
        <w:t xml:space="preserve">ность [4]. Недавно </w:t>
      </w:r>
      <w:r w:rsidRPr="00F95F88">
        <w:t>она снова</w:t>
      </w:r>
      <w:r>
        <w:t xml:space="preserve"> численно решалась для</w:t>
      </w:r>
      <w:r w:rsidRPr="00F95F88">
        <w:t xml:space="preserve"> знач</w:t>
      </w:r>
      <w:r w:rsidRPr="00F95F88">
        <w:t>е</w:t>
      </w:r>
      <w:r w:rsidRPr="00F95F88">
        <w:t xml:space="preserve">ний </w:t>
      </w:r>
      <w:r w:rsidRPr="00F95F88">
        <w:sym w:font="Symbol" w:char="F067"/>
      </w:r>
      <w:r>
        <w:rPr>
          <w:lang w:val="en-US"/>
        </w:rPr>
        <w:t> </w:t>
      </w:r>
      <w:r w:rsidRPr="00F95F88">
        <w:t>=</w:t>
      </w:r>
      <w:r>
        <w:rPr>
          <w:lang w:val="en-US"/>
        </w:rPr>
        <w:t> </w:t>
      </w:r>
      <w:r w:rsidRPr="00F95F88">
        <w:t>1,001</w:t>
      </w:r>
      <w:r>
        <w:rPr>
          <w:lang w:val="en-US"/>
        </w:rPr>
        <w:t> </w:t>
      </w:r>
      <w:r w:rsidRPr="00F95F88">
        <w:sym w:font="Symbol" w:char="F0B8"/>
      </w:r>
      <w:r>
        <w:rPr>
          <w:lang w:val="en-US"/>
        </w:rPr>
        <w:t> </w:t>
      </w:r>
      <w:r>
        <w:t>3,0 в [5</w:t>
      </w:r>
      <w:r w:rsidRPr="00F95F88">
        <w:t>]. Несмотря на давнюю историю исследований сх</w:t>
      </w:r>
      <w:r>
        <w:t>одящи</w:t>
      </w:r>
      <w:r>
        <w:t>х</w:t>
      </w:r>
      <w:r>
        <w:t>ся УВ</w:t>
      </w:r>
      <w:r w:rsidRPr="00F95F88">
        <w:t xml:space="preserve">, до сих пор не определена </w:t>
      </w:r>
      <w:r w:rsidRPr="006B4DEB">
        <w:t xml:space="preserve">аналитическая зависимость </w:t>
      </w:r>
      <w:r w:rsidRPr="00135572">
        <w:rPr>
          <w:i/>
        </w:rPr>
        <w:sym w:font="Symbol" w:char="F061"/>
      </w:r>
      <w:r>
        <w:t> </w:t>
      </w:r>
      <w:r w:rsidRPr="006B4DEB">
        <w:t>=</w:t>
      </w:r>
      <w:r>
        <w:rPr>
          <w:lang w:val="en-US"/>
        </w:rPr>
        <w:t> </w:t>
      </w:r>
      <w:r w:rsidRPr="00135572">
        <w:rPr>
          <w:i/>
        </w:rPr>
        <w:sym w:font="Symbol" w:char="F061"/>
      </w:r>
      <w:r w:rsidRPr="006B4DEB">
        <w:t>(</w:t>
      </w:r>
      <w:r w:rsidRPr="00135572">
        <w:rPr>
          <w:i/>
        </w:rPr>
        <w:sym w:font="Symbol" w:char="F067"/>
      </w:r>
      <w:r>
        <w:t>, </w:t>
      </w:r>
      <w:r>
        <w:rPr>
          <w:i/>
        </w:rPr>
        <w:t>М</w:t>
      </w:r>
      <w:r w:rsidRPr="00635ABF">
        <w:rPr>
          <w:vertAlign w:val="subscript"/>
        </w:rPr>
        <w:t>SW</w:t>
      </w:r>
      <w:r w:rsidRPr="006B4DEB">
        <w:t>)</w:t>
      </w:r>
      <w:r>
        <w:t xml:space="preserve">, где </w:t>
      </w:r>
      <w:r>
        <w:rPr>
          <w:i/>
        </w:rPr>
        <w:t>М</w:t>
      </w:r>
      <w:r w:rsidRPr="00635ABF">
        <w:rPr>
          <w:vertAlign w:val="subscript"/>
        </w:rPr>
        <w:t>SW</w:t>
      </w:r>
      <w:r w:rsidRPr="00576791">
        <w:t xml:space="preserve"> </w:t>
      </w:r>
      <w:r>
        <w:t>– число Маха УВ.</w:t>
      </w:r>
      <w:r w:rsidRPr="00F95F88">
        <w:t xml:space="preserve"> Поэтому данное сообщение посвящено </w:t>
      </w:r>
      <w:r>
        <w:t>у</w:t>
      </w:r>
      <w:r>
        <w:t>с</w:t>
      </w:r>
      <w:r>
        <w:t>тановлению такой</w:t>
      </w:r>
      <w:r w:rsidRPr="00F95F88">
        <w:t xml:space="preserve"> зависимости</w:t>
      </w:r>
      <w:r>
        <w:t>.</w:t>
      </w:r>
      <w:r w:rsidRPr="00F95F88">
        <w:t xml:space="preserve"> </w:t>
      </w:r>
    </w:p>
    <w:p w:rsidR="00B428DF" w:rsidRDefault="00B428DF" w:rsidP="00B428DF">
      <w:pPr>
        <w:pStyle w:val="Zv-bodyreport"/>
      </w:pPr>
      <w:r>
        <w:t>Для определения этой зависимости в</w:t>
      </w:r>
      <w:r w:rsidRPr="00FD5093">
        <w:t xml:space="preserve">оспользуемся </w:t>
      </w:r>
      <w:r>
        <w:t xml:space="preserve">указанной системой уравнений и </w:t>
      </w:r>
      <w:r w:rsidRPr="00FD5093">
        <w:t>равенством внутренней энергии и кинетической энергии единицы массы газа за фронт</w:t>
      </w:r>
      <w:r>
        <w:t>ом сил</w:t>
      </w:r>
      <w:r>
        <w:t>ь</w:t>
      </w:r>
      <w:r>
        <w:t>ной УВ</w:t>
      </w:r>
      <w:r w:rsidRPr="00FD5093">
        <w:t xml:space="preserve"> [</w:t>
      </w:r>
      <w:r>
        <w:t>6</w:t>
      </w:r>
      <w:r w:rsidRPr="00FD5093">
        <w:t xml:space="preserve">], откуда для давления </w:t>
      </w:r>
      <w:r>
        <w:t xml:space="preserve">газа </w:t>
      </w:r>
      <w:r w:rsidRPr="00FD5093">
        <w:t xml:space="preserve">получим </w:t>
      </w:r>
      <w:r w:rsidRPr="00F52B8E">
        <w:rPr>
          <w:i/>
          <w:lang w:val="en-US"/>
        </w:rPr>
        <w:t>p</w:t>
      </w:r>
      <w:r>
        <w:rPr>
          <w:i/>
        </w:rPr>
        <w:t xml:space="preserve"> </w:t>
      </w:r>
      <w:r>
        <w:t>=</w:t>
      </w:r>
      <w:r>
        <w:rPr>
          <w:lang w:val="en-US"/>
        </w:rPr>
        <w:t> </w:t>
      </w:r>
      <w:r>
        <w:t>0,</w:t>
      </w:r>
      <w:r w:rsidRPr="00F52B8E">
        <w:t>5(</w:t>
      </w:r>
      <w:r w:rsidRPr="00135572">
        <w:rPr>
          <w:i/>
        </w:rPr>
        <w:sym w:font="Symbol" w:char="F067"/>
      </w:r>
      <w:r w:rsidRPr="00F52B8E">
        <w:rPr>
          <w:vertAlign w:val="subscript"/>
          <w:lang w:val="en-US"/>
        </w:rPr>
        <w:t>eff</w:t>
      </w:r>
      <w:r>
        <w:rPr>
          <w:vertAlign w:val="subscript"/>
        </w:rPr>
        <w:t xml:space="preserve"> </w:t>
      </w:r>
      <w:r>
        <w:t xml:space="preserve">– </w:t>
      </w:r>
      <w:r w:rsidRPr="00F52B8E">
        <w:rPr>
          <w:sz w:val="28"/>
          <w:szCs w:val="28"/>
        </w:rPr>
        <w:t>1)</w:t>
      </w:r>
      <w:r w:rsidRPr="009400E4">
        <w:rPr>
          <w:i/>
        </w:rPr>
        <w:sym w:font="Symbol" w:char="F072"/>
      </w:r>
      <w:r>
        <w:rPr>
          <w:i/>
        </w:rPr>
        <w:sym w:font="Symbol" w:char="F075"/>
      </w:r>
      <w:r w:rsidRPr="00F52B8E">
        <w:rPr>
          <w:sz w:val="28"/>
          <w:szCs w:val="28"/>
          <w:vertAlign w:val="superscript"/>
        </w:rPr>
        <w:t>2</w:t>
      </w:r>
      <w:r w:rsidRPr="00F52B8E">
        <w:rPr>
          <w:sz w:val="28"/>
          <w:szCs w:val="28"/>
        </w:rPr>
        <w:t xml:space="preserve">, </w:t>
      </w:r>
      <w:r w:rsidRPr="00F52B8E">
        <w:t>где</w:t>
      </w:r>
      <w:r>
        <w:t xml:space="preserve"> </w:t>
      </w:r>
      <w:r w:rsidRPr="00135572">
        <w:rPr>
          <w:i/>
        </w:rPr>
        <w:sym w:font="Symbol" w:char="F067"/>
      </w:r>
      <w:r w:rsidRPr="00F52B8E">
        <w:rPr>
          <w:vertAlign w:val="subscript"/>
          <w:lang w:val="en-US"/>
        </w:rPr>
        <w:t>eff</w:t>
      </w:r>
      <w:r>
        <w:t xml:space="preserve"> – </w:t>
      </w:r>
      <w:r w:rsidRPr="00F52B8E">
        <w:t xml:space="preserve">эффективный показатель </w:t>
      </w:r>
      <w:r w:rsidRPr="00B428DF">
        <w:t>адиабаты</w:t>
      </w:r>
      <w:r w:rsidRPr="00F52B8E">
        <w:t xml:space="preserve"> газа за фронтом УВ</w:t>
      </w:r>
      <w:r>
        <w:t xml:space="preserve">, </w:t>
      </w:r>
      <w:r>
        <w:rPr>
          <w:i/>
        </w:rPr>
        <w:sym w:font="Symbol" w:char="F075"/>
      </w:r>
      <w:r w:rsidRPr="009400E4">
        <w:t xml:space="preserve"> и </w:t>
      </w:r>
      <w:r w:rsidRPr="009400E4">
        <w:rPr>
          <w:i/>
        </w:rPr>
        <w:sym w:font="Symbol" w:char="F072"/>
      </w:r>
      <w:r w:rsidRPr="009400E4">
        <w:t xml:space="preserve"> – скорость и </w:t>
      </w:r>
      <w:r>
        <w:t>плотность</w:t>
      </w:r>
      <w:r w:rsidRPr="009400E4">
        <w:t xml:space="preserve"> газа</w:t>
      </w:r>
      <w:r>
        <w:t xml:space="preserve"> за фронтом УВ</w:t>
      </w:r>
      <w:r w:rsidRPr="009400E4">
        <w:t xml:space="preserve"> соответственно.</w:t>
      </w:r>
      <w:r>
        <w:rPr>
          <w:i/>
        </w:rPr>
        <w:t xml:space="preserve"> </w:t>
      </w:r>
      <w:r w:rsidRPr="002C2088">
        <w:t>Т</w:t>
      </w:r>
      <w:r>
        <w:t>огда реш</w:t>
      </w:r>
      <w:r>
        <w:t>е</w:t>
      </w:r>
      <w:r>
        <w:t>ния системы уравнений искались виде</w:t>
      </w:r>
      <w:r w:rsidRPr="009E0DAF">
        <w:t xml:space="preserve"> </w:t>
      </w:r>
      <w:r>
        <w:t xml:space="preserve">произведений  </w:t>
      </w:r>
      <w:r>
        <w:rPr>
          <w:i/>
        </w:rPr>
        <w:sym w:font="Symbol" w:char="F075"/>
      </w:r>
      <w:r>
        <w:rPr>
          <w:i/>
          <w:lang w:val="en-US"/>
        </w:rPr>
        <w:t> </w:t>
      </w:r>
      <w:r>
        <w:t>=</w:t>
      </w:r>
      <w:r>
        <w:rPr>
          <w:lang w:val="en-US"/>
        </w:rPr>
        <w:t> </w:t>
      </w:r>
      <w:r>
        <w:t>(</w:t>
      </w:r>
      <w:r w:rsidRPr="009E0DAF">
        <w:rPr>
          <w:i/>
          <w:lang w:val="en-US"/>
        </w:rPr>
        <w:t>dR</w:t>
      </w:r>
      <w:r w:rsidRPr="000B0EE4">
        <w:t>/</w:t>
      </w:r>
      <w:r w:rsidRPr="009E0DAF">
        <w:rPr>
          <w:i/>
          <w:lang w:val="en-US"/>
        </w:rPr>
        <w:t>dt</w:t>
      </w:r>
      <w:r>
        <w:t>)</w:t>
      </w:r>
      <w:r>
        <w:sym w:font="Symbol" w:char="F0D7"/>
      </w:r>
      <w:r w:rsidRPr="009E0DAF">
        <w:rPr>
          <w:i/>
          <w:lang w:val="en-US"/>
        </w:rPr>
        <w:t>u</w:t>
      </w:r>
      <w:r w:rsidRPr="009E0DAF">
        <w:t>(</w:t>
      </w:r>
      <w:r w:rsidRPr="009E0DAF">
        <w:rPr>
          <w:i/>
        </w:rPr>
        <w:sym w:font="Symbol" w:char="F078"/>
      </w:r>
      <w:r>
        <w:t xml:space="preserve">) и </w:t>
      </w:r>
      <w:r w:rsidRPr="009400E4">
        <w:rPr>
          <w:i/>
        </w:rPr>
        <w:sym w:font="Symbol" w:char="F072"/>
      </w:r>
      <w:r>
        <w:rPr>
          <w:i/>
          <w:lang w:val="en-US"/>
        </w:rPr>
        <w:t> </w:t>
      </w:r>
      <w:r w:rsidRPr="009E0DAF">
        <w:t>=</w:t>
      </w:r>
      <w:r>
        <w:rPr>
          <w:lang w:val="en-US"/>
        </w:rPr>
        <w:t> </w:t>
      </w:r>
      <w:r w:rsidRPr="009400E4">
        <w:rPr>
          <w:i/>
        </w:rPr>
        <w:sym w:font="Symbol" w:char="F072"/>
      </w:r>
      <w:r w:rsidRPr="009E0DAF">
        <w:rPr>
          <w:vertAlign w:val="subscript"/>
        </w:rPr>
        <w:t>0</w:t>
      </w:r>
      <w:r>
        <w:sym w:font="Symbol" w:char="F0D7"/>
      </w:r>
      <w:r w:rsidRPr="009E0DAF">
        <w:rPr>
          <w:i/>
          <w:lang w:val="en-US"/>
        </w:rPr>
        <w:t>g</w:t>
      </w:r>
      <w:r w:rsidRPr="009E0DAF">
        <w:t>(</w:t>
      </w:r>
      <w:r w:rsidRPr="009E0DAF">
        <w:rPr>
          <w:i/>
        </w:rPr>
        <w:sym w:font="Symbol" w:char="F078"/>
      </w:r>
      <w:r w:rsidRPr="009E0DAF">
        <w:t>)</w:t>
      </w:r>
      <w:r>
        <w:t xml:space="preserve">  (</w:t>
      </w:r>
      <w:r w:rsidRPr="002E36B0">
        <w:rPr>
          <w:i/>
        </w:rPr>
        <w:sym w:font="Symbol" w:char="F078"/>
      </w:r>
      <w:r>
        <w:rPr>
          <w:i/>
          <w:lang w:val="en-US"/>
        </w:rPr>
        <w:t> </w:t>
      </w:r>
      <w:r w:rsidRPr="002E36B0">
        <w:t>=</w:t>
      </w:r>
      <w:r>
        <w:rPr>
          <w:lang w:val="en-US"/>
        </w:rPr>
        <w:t> </w:t>
      </w:r>
      <w:r w:rsidRPr="002E36B0">
        <w:rPr>
          <w:i/>
          <w:lang w:val="en-US"/>
        </w:rPr>
        <w:t>r</w:t>
      </w:r>
      <w:r w:rsidRPr="002E36B0">
        <w:t>/</w:t>
      </w:r>
      <w:r w:rsidRPr="002E36B0">
        <w:rPr>
          <w:i/>
          <w:lang w:val="en-US"/>
        </w:rPr>
        <w:t>R</w:t>
      </w:r>
      <w:r w:rsidRPr="002E36B0">
        <w:t>(</w:t>
      </w:r>
      <w:r w:rsidRPr="002E36B0">
        <w:rPr>
          <w:i/>
          <w:lang w:val="en-US"/>
        </w:rPr>
        <w:t>t</w:t>
      </w:r>
      <w:r w:rsidRPr="002E36B0">
        <w:t>)</w:t>
      </w:r>
      <w:r>
        <w:t xml:space="preserve"> – автомодельная переменная, </w:t>
      </w:r>
      <w:r w:rsidRPr="009400E4">
        <w:rPr>
          <w:i/>
        </w:rPr>
        <w:sym w:font="Symbol" w:char="F072"/>
      </w:r>
      <w:r w:rsidRPr="009E0DAF">
        <w:rPr>
          <w:vertAlign w:val="subscript"/>
        </w:rPr>
        <w:t>0</w:t>
      </w:r>
      <w:r>
        <w:t xml:space="preserve"> – плотность газа п</w:t>
      </w:r>
      <w:r>
        <w:t>е</w:t>
      </w:r>
      <w:r>
        <w:t xml:space="preserve">ред фронтом УВ). Подставляя </w:t>
      </w:r>
      <w:r>
        <w:rPr>
          <w:i/>
        </w:rPr>
        <w:sym w:font="Symbol" w:char="F075"/>
      </w:r>
      <w:r w:rsidRPr="009400E4">
        <w:t xml:space="preserve"> и </w:t>
      </w:r>
      <w:r w:rsidRPr="009400E4">
        <w:rPr>
          <w:i/>
        </w:rPr>
        <w:sym w:font="Symbol" w:char="F072"/>
      </w:r>
      <w:r>
        <w:t xml:space="preserve"> в эту систему, д</w:t>
      </w:r>
      <w:r w:rsidRPr="00F95F88">
        <w:t>ифференциальные уравнения с ч</w:t>
      </w:r>
      <w:r>
        <w:t>астными производными сводятся</w:t>
      </w:r>
      <w:r w:rsidRPr="00F95F88">
        <w:t xml:space="preserve"> к обыкновенным дифференциальным уравнениям, из которых опр</w:t>
      </w:r>
      <w:r w:rsidRPr="00F95F88">
        <w:t>е</w:t>
      </w:r>
      <w:r w:rsidRPr="00F95F88">
        <w:t xml:space="preserve">делены </w:t>
      </w:r>
      <w:r>
        <w:t xml:space="preserve">закон схождения указанных УВ </w:t>
      </w:r>
      <w:r w:rsidRPr="00DE15F1">
        <w:rPr>
          <w:b/>
          <w:i/>
        </w:rPr>
        <w:t>R(t)</w:t>
      </w:r>
      <w:r>
        <w:rPr>
          <w:b/>
          <w:i/>
          <w:lang w:val="en-US"/>
        </w:rPr>
        <w:t> </w:t>
      </w:r>
      <w:r w:rsidRPr="00DE15F1">
        <w:rPr>
          <w:b/>
        </w:rPr>
        <w:t xml:space="preserve">= </w:t>
      </w:r>
      <w:r w:rsidRPr="00DE15F1">
        <w:rPr>
          <w:b/>
          <w:i/>
        </w:rPr>
        <w:t>А</w:t>
      </w:r>
      <w:r w:rsidRPr="00DE15F1">
        <w:rPr>
          <w:b/>
          <w:vertAlign w:val="subscript"/>
        </w:rPr>
        <w:t>SW</w:t>
      </w:r>
      <w:r w:rsidRPr="00DE15F1">
        <w:rPr>
          <w:b/>
        </w:rPr>
        <w:t>∙</w:t>
      </w:r>
      <w:r w:rsidRPr="00DE15F1">
        <w:rPr>
          <w:b/>
          <w:i/>
          <w:lang w:val="en-US"/>
        </w:rPr>
        <w:t>t</w:t>
      </w:r>
      <w:r w:rsidRPr="00DE15F1">
        <w:rPr>
          <w:b/>
          <w:vertAlign w:val="superscript"/>
        </w:rPr>
        <w:t>1/(1–</w:t>
      </w:r>
      <w:r w:rsidRPr="00DE15F1">
        <w:rPr>
          <w:b/>
          <w:vertAlign w:val="superscript"/>
          <w:lang w:val="en-US"/>
        </w:rPr>
        <w:t>C</w:t>
      </w:r>
      <w:r w:rsidRPr="00635ABF">
        <w:rPr>
          <w:vertAlign w:val="superscript"/>
        </w:rPr>
        <w:t>)</w:t>
      </w:r>
      <w:r w:rsidRPr="00635ABF">
        <w:t>, где</w:t>
      </w:r>
      <w:r>
        <w:rPr>
          <w:b/>
        </w:rPr>
        <w:t xml:space="preserve"> </w:t>
      </w:r>
      <w:r w:rsidRPr="00905282">
        <w:rPr>
          <w:i/>
        </w:rPr>
        <w:t>С</w:t>
      </w:r>
      <w:r w:rsidRPr="00135572">
        <w:rPr>
          <w:i/>
        </w:rPr>
        <w:t xml:space="preserve"> </w:t>
      </w:r>
      <w:r w:rsidRPr="00950D8D">
        <w:t>–</w:t>
      </w:r>
      <w:r>
        <w:t xml:space="preserve"> константа разделения переменных, кот</w:t>
      </w:r>
      <w:r>
        <w:t>о</w:t>
      </w:r>
      <w:r>
        <w:t xml:space="preserve">рую удается определить при </w:t>
      </w:r>
      <w:r w:rsidRPr="00AD7A87">
        <w:rPr>
          <w:i/>
        </w:rPr>
        <w:sym w:font="Symbol" w:char="F078"/>
      </w:r>
      <w:r>
        <w:rPr>
          <w:i/>
        </w:rPr>
        <w:t> </w:t>
      </w:r>
      <w:r w:rsidRPr="00AD7A87">
        <w:t>=</w:t>
      </w:r>
      <w:r>
        <w:rPr>
          <w:lang w:val="en-US"/>
        </w:rPr>
        <w:t> </w:t>
      </w:r>
      <w:r w:rsidRPr="00AD7A87">
        <w:t>1</w:t>
      </w:r>
      <w:r>
        <w:rPr>
          <w:sz w:val="28"/>
          <w:szCs w:val="28"/>
        </w:rPr>
        <w:t xml:space="preserve"> </w:t>
      </w:r>
      <w:r>
        <w:t>(что соотве</w:t>
      </w:r>
      <w:r w:rsidRPr="00576791">
        <w:t>т</w:t>
      </w:r>
      <w:r>
        <w:t>ст</w:t>
      </w:r>
      <w:r w:rsidRPr="00576791">
        <w:t xml:space="preserve">вует координате </w:t>
      </w:r>
      <w:r>
        <w:t>фронта УВ)</w:t>
      </w:r>
      <w:r w:rsidRPr="00576791">
        <w:t>,</w:t>
      </w:r>
      <w:r>
        <w:t xml:space="preserve"> а значит, и найти искомый показатель автомодельн</w:t>
      </w:r>
      <w:r>
        <w:t>о</w:t>
      </w:r>
      <w:r>
        <w:t>сти:</w:t>
      </w:r>
    </w:p>
    <w:p w:rsidR="00B428DF" w:rsidRPr="00635ABF" w:rsidRDefault="00B428DF" w:rsidP="00B428DF">
      <w:pPr>
        <w:pStyle w:val="Zv-bodyreportcont"/>
      </w:pPr>
      <w:r>
        <w:t xml:space="preserve"> </w:t>
      </w:r>
      <w:r>
        <w:tab/>
      </w:r>
      <w:r w:rsidRPr="00F340B2">
        <w:rPr>
          <w:position w:val="-80"/>
        </w:rPr>
        <w:object w:dxaOrig="7560" w:dyaOrig="1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60.75pt" o:ole="">
            <v:imagedata r:id="rId8" o:title=""/>
          </v:shape>
          <o:OLEObject Type="Embed" ProgID="Equation.DSMT4" ShapeID="_x0000_i1025" DrawAspect="Content" ObjectID="_1482153354" r:id="rId9"/>
        </w:object>
      </w:r>
      <w:r>
        <w:t>,</w:t>
      </w:r>
      <w:r>
        <w:tab/>
      </w:r>
      <w:r>
        <w:br/>
        <w:t xml:space="preserve">где </w:t>
      </w:r>
      <w:r>
        <w:sym w:font="Symbol" w:char="F06E"/>
      </w:r>
      <w:r>
        <w:rPr>
          <w:lang w:val="en-US"/>
        </w:rPr>
        <w:t> </w:t>
      </w:r>
      <w:r>
        <w:t xml:space="preserve">= 1 или 2  для цилиндрической или сферической УВ соответственно. </w:t>
      </w:r>
    </w:p>
    <w:p w:rsidR="00B428DF" w:rsidRDefault="00B428DF" w:rsidP="00B428DF">
      <w:pPr>
        <w:pStyle w:val="Zv-bodyreport"/>
      </w:pPr>
      <w:r>
        <w:t xml:space="preserve">Показано, что полученная зависимость </w:t>
      </w:r>
      <w:r w:rsidRPr="00135572">
        <w:rPr>
          <w:i/>
        </w:rPr>
        <w:sym w:font="Symbol" w:char="F061"/>
      </w:r>
      <w:r w:rsidRPr="006B4DEB">
        <w:t>(</w:t>
      </w:r>
      <w:r w:rsidRPr="00135572">
        <w:rPr>
          <w:i/>
        </w:rPr>
        <w:sym w:font="Symbol" w:char="F067"/>
      </w:r>
      <w:r w:rsidRPr="006B4DEB">
        <w:t xml:space="preserve">, </w:t>
      </w:r>
      <w:r>
        <w:rPr>
          <w:i/>
        </w:rPr>
        <w:t>М</w:t>
      </w:r>
      <w:r w:rsidRPr="00635ABF">
        <w:rPr>
          <w:vertAlign w:val="subscript"/>
        </w:rPr>
        <w:t>SW</w:t>
      </w:r>
      <w:r w:rsidRPr="006B4DEB">
        <w:t>)</w:t>
      </w:r>
      <w:r>
        <w:t xml:space="preserve"> </w:t>
      </w:r>
      <w:r w:rsidRPr="0023142F">
        <w:t xml:space="preserve">при </w:t>
      </w:r>
      <w:r w:rsidRPr="000464AA">
        <w:rPr>
          <w:i/>
        </w:rPr>
        <w:sym w:font="Symbol" w:char="F067"/>
      </w:r>
      <w:r>
        <w:t> </w:t>
      </w:r>
      <w:r w:rsidRPr="0023142F">
        <w:t xml:space="preserve">= 1,4 и </w:t>
      </w:r>
      <w:r w:rsidRPr="000464AA">
        <w:rPr>
          <w:i/>
        </w:rPr>
        <w:sym w:font="Symbol" w:char="F067"/>
      </w:r>
      <w:r>
        <w:rPr>
          <w:i/>
        </w:rPr>
        <w:t> </w:t>
      </w:r>
      <w:r w:rsidRPr="0023142F">
        <w:t>=</w:t>
      </w:r>
      <w:r>
        <w:t> </w:t>
      </w:r>
      <w:r w:rsidRPr="0023142F">
        <w:t xml:space="preserve">1,67 </w:t>
      </w:r>
      <w:r>
        <w:t>в пределах оши</w:t>
      </w:r>
      <w:r>
        <w:t>б</w:t>
      </w:r>
      <w:r>
        <w:t>ки измерений согласуе</w:t>
      </w:r>
      <w:r w:rsidRPr="0023142F">
        <w:t xml:space="preserve">тся с опытными данными для </w:t>
      </w:r>
      <w:r>
        <w:t xml:space="preserve">сходящихся </w:t>
      </w:r>
      <w:r w:rsidRPr="0023142F">
        <w:t>цилиндр</w:t>
      </w:r>
      <w:r>
        <w:t xml:space="preserve">ических УВ, созданных двумя способами: </w:t>
      </w:r>
      <w:r w:rsidRPr="0023142F">
        <w:t xml:space="preserve">с помощью </w:t>
      </w:r>
      <w:r w:rsidRPr="00EE3DB9">
        <w:rPr>
          <w:i/>
        </w:rPr>
        <w:sym w:font="Symbol" w:char="F071"/>
      </w:r>
      <w:r w:rsidRPr="0023142F">
        <w:t>-пинча [</w:t>
      </w:r>
      <w:r>
        <w:t>7] и</w:t>
      </w:r>
      <w:r w:rsidRPr="0023142F">
        <w:t xml:space="preserve"> электрического взрыва металлизированной майларовой пленки в возд</w:t>
      </w:r>
      <w:r w:rsidRPr="0023142F">
        <w:t>у</w:t>
      </w:r>
      <w:r w:rsidRPr="0023142F">
        <w:t>хе</w:t>
      </w:r>
      <w:r>
        <w:t xml:space="preserve"> (при атмосферном давлении), реализованного нами.</w:t>
      </w:r>
    </w:p>
    <w:p w:rsidR="00B428DF" w:rsidRDefault="00B428DF" w:rsidP="00B428DF">
      <w:pPr>
        <w:pStyle w:val="Zv-TitleReferences-ru"/>
        <w:spacing w:before="60" w:after="60"/>
      </w:pPr>
      <w:r>
        <w:t>Литература</w:t>
      </w:r>
    </w:p>
    <w:p w:rsidR="00B428DF" w:rsidRPr="00EE3DB9" w:rsidRDefault="00B428DF" w:rsidP="00B428DF">
      <w:pPr>
        <w:pStyle w:val="Zv-References-ru"/>
      </w:pPr>
      <w:r w:rsidRPr="00EE3DB9">
        <w:rPr>
          <w:lang w:val="de-DE"/>
        </w:rPr>
        <w:t>Guderley</w:t>
      </w:r>
      <w:r w:rsidRPr="008E36B7">
        <w:rPr>
          <w:lang w:val="en-US"/>
        </w:rPr>
        <w:t xml:space="preserve"> </w:t>
      </w:r>
      <w:r w:rsidRPr="00EE3DB9">
        <w:rPr>
          <w:lang w:val="de-DE"/>
        </w:rPr>
        <w:t>G</w:t>
      </w:r>
      <w:r w:rsidRPr="008E36B7">
        <w:rPr>
          <w:lang w:val="en-US"/>
        </w:rPr>
        <w:t>. // Luftfahrtforschung. 1942. B.19</w:t>
      </w:r>
      <w:r w:rsidRPr="008E36B7">
        <w:rPr>
          <w:b/>
          <w:lang w:val="en-US"/>
        </w:rPr>
        <w:t>.</w:t>
      </w:r>
      <w:r w:rsidRPr="008E36B7">
        <w:rPr>
          <w:lang w:val="en-US"/>
        </w:rPr>
        <w:t xml:space="preserve"> H. 9. </w:t>
      </w:r>
      <w:r w:rsidRPr="00EE3DB9">
        <w:t xml:space="preserve">S. 302–312. </w:t>
      </w:r>
    </w:p>
    <w:p w:rsidR="00B428DF" w:rsidRPr="00EE3DB9" w:rsidRDefault="00B428DF" w:rsidP="00B428DF">
      <w:pPr>
        <w:pStyle w:val="Zv-References-ru"/>
      </w:pPr>
      <w:r w:rsidRPr="00EE3DB9">
        <w:t>Ландау Л.Д., Станюкович К.П. // ДАН СССР. 1945. T.46. № 9. C. 87.</w:t>
      </w:r>
    </w:p>
    <w:p w:rsidR="00B428DF" w:rsidRPr="00EE3DB9" w:rsidRDefault="00B428DF" w:rsidP="00B428DF">
      <w:pPr>
        <w:pStyle w:val="Zv-References-ru"/>
      </w:pPr>
      <w:r w:rsidRPr="00EE3DB9">
        <w:t xml:space="preserve">Нигматулин Р.И. // ПММ. 1967. Вып.1. С.158–163. </w:t>
      </w:r>
    </w:p>
    <w:p w:rsidR="00B428DF" w:rsidRPr="00EE3DB9" w:rsidRDefault="00B428DF" w:rsidP="00B428DF">
      <w:pPr>
        <w:pStyle w:val="Zv-References-ru"/>
      </w:pPr>
      <w:r w:rsidRPr="00EE3DB9">
        <w:t xml:space="preserve"> Попов Н.А., Щербаков В.А., Минеев В.Н. и др. // УФН. 2008. Т. 178. № 10. 1087-1094.</w:t>
      </w:r>
    </w:p>
    <w:p w:rsidR="00B428DF" w:rsidRPr="00EE3DB9" w:rsidRDefault="00B428DF" w:rsidP="00B428DF">
      <w:pPr>
        <w:pStyle w:val="Zv-References-ru"/>
      </w:pPr>
      <w:r w:rsidRPr="00EE3DB9">
        <w:t>Валиев Х.Ф., Крайко А.Н. // ПММ. 2011. Т.75. Вып. 2. С. 314–326.</w:t>
      </w:r>
    </w:p>
    <w:p w:rsidR="00B428DF" w:rsidRPr="00EE3DB9" w:rsidRDefault="00B428DF" w:rsidP="00B428DF">
      <w:pPr>
        <w:pStyle w:val="Zv-References-ru"/>
      </w:pPr>
      <w:r w:rsidRPr="00EE3DB9">
        <w:t>Чу К., Гросс Р. Ударные волны в физике плазмы. В сб.: Физика высокотемпературной плазмы. М.: Мир, 1972. С. 262–336.</w:t>
      </w:r>
    </w:p>
    <w:p w:rsidR="00B428DF" w:rsidRPr="00EE3DB9" w:rsidRDefault="00B428DF" w:rsidP="00B428DF">
      <w:pPr>
        <w:pStyle w:val="Zv-References-ru"/>
      </w:pPr>
      <w:r w:rsidRPr="00EE3DB9">
        <w:t>Баронец П.Н. // Изв. АН СССР. МЖГ. 1984. № 3. C.182–187.</w:t>
      </w:r>
    </w:p>
    <w:sectPr w:rsidR="00B428DF" w:rsidRPr="00EE3DB9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6DC" w:rsidRDefault="004356DC">
      <w:r>
        <w:separator/>
      </w:r>
    </w:p>
  </w:endnote>
  <w:endnote w:type="continuationSeparator" w:id="0">
    <w:p w:rsidR="004356DC" w:rsidRDefault="00435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12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12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51C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6DC" w:rsidRDefault="004356DC">
      <w:r>
        <w:separator/>
      </w:r>
    </w:p>
  </w:footnote>
  <w:footnote w:type="continuationSeparator" w:id="0">
    <w:p w:rsidR="004356DC" w:rsidRDefault="00435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7129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36B7"/>
    <w:rsid w:val="0002206C"/>
    <w:rsid w:val="00043701"/>
    <w:rsid w:val="000851C5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356DC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7129E"/>
    <w:rsid w:val="008E36B7"/>
    <w:rsid w:val="00930480"/>
    <w:rsid w:val="0094051A"/>
    <w:rsid w:val="00953341"/>
    <w:rsid w:val="00B428DF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8D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E36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su@phys.msu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СХОЖДЕНИЯ СИЛЬНЫХ ЦИЛИНДРИЧЕСКИХ И СФЕРИЧЕСКИХ УДАРНЫХ ВОЛН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2015-01-07T13:21:00Z</dcterms:created>
  <dcterms:modified xsi:type="dcterms:W3CDTF">2015-01-07T13:29:00Z</dcterms:modified>
</cp:coreProperties>
</file>