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C8" w:rsidRPr="00B922C8" w:rsidRDefault="00B922C8" w:rsidP="00B922C8">
      <w:pPr>
        <w:pStyle w:val="Zv-Titlereport"/>
        <w:spacing w:line="228" w:lineRule="auto"/>
        <w:ind w:left="993" w:right="1274"/>
      </w:pPr>
      <w:r>
        <w:t xml:space="preserve">ЛАЗЕРНЫЕ СФЕРИЧЕСКИЕ МИШЕНИ, РАЗРАБАТЫВАЕМЫЕ К ПРОЕКТАМ </w:t>
      </w:r>
      <w:r>
        <w:rPr>
          <w:lang w:val="en-US"/>
        </w:rPr>
        <w:t>XXI</w:t>
      </w:r>
      <w:r>
        <w:t xml:space="preserve"> ВЕКА</w:t>
      </w:r>
    </w:p>
    <w:p w:rsidR="00B922C8" w:rsidRPr="00B922C8" w:rsidRDefault="00B922C8" w:rsidP="00B922C8">
      <w:pPr>
        <w:pStyle w:val="Zv-Author"/>
        <w:spacing w:line="228" w:lineRule="auto"/>
      </w:pPr>
      <w:r w:rsidRPr="00B922C8">
        <w:t xml:space="preserve">А.А. Акунец, И.В. Александрова, Л.А. Борисенко, Н.Г. Борисенко, А.И. Громов, </w:t>
      </w:r>
      <w:r w:rsidRPr="00B922C8">
        <w:rPr>
          <w:vertAlign w:val="superscript"/>
        </w:rPr>
        <w:t>*</w:t>
      </w:r>
      <w:r w:rsidRPr="00B922C8">
        <w:t xml:space="preserve">В.А. Даванков, Е.И. Демихов, Е.Р. Корешева, Е.А. Костров, Ю.А. Меркульев, </w:t>
      </w:r>
      <w:r w:rsidRPr="00B922C8">
        <w:rPr>
          <w:u w:val="single"/>
        </w:rPr>
        <w:t>А.С.</w:t>
      </w:r>
      <w:r>
        <w:rPr>
          <w:u w:val="single"/>
          <w:lang w:val="en-US"/>
        </w:rPr>
        <w:t> </w:t>
      </w:r>
      <w:r w:rsidRPr="00B922C8">
        <w:rPr>
          <w:u w:val="single"/>
        </w:rPr>
        <w:t>Орехов</w:t>
      </w:r>
      <w:r w:rsidRPr="00B922C8">
        <w:t xml:space="preserve">, </w:t>
      </w:r>
      <w:r w:rsidRPr="00B922C8">
        <w:rPr>
          <w:vertAlign w:val="superscript"/>
        </w:rPr>
        <w:t>**</w:t>
      </w:r>
      <w:r w:rsidRPr="00B922C8">
        <w:t xml:space="preserve">И.Е. Осипов, </w:t>
      </w:r>
      <w:r w:rsidRPr="00B922C8">
        <w:rPr>
          <w:vertAlign w:val="superscript"/>
        </w:rPr>
        <w:t>*</w:t>
      </w:r>
      <w:r w:rsidRPr="00B922C8">
        <w:t>А.В. Пастухов, С.М. Толоконников, А.А. Шапкин</w:t>
      </w:r>
    </w:p>
    <w:p w:rsidR="00B922C8" w:rsidRDefault="00B922C8" w:rsidP="00B922C8">
      <w:pPr>
        <w:pStyle w:val="Zv-Organization"/>
        <w:spacing w:line="228" w:lineRule="auto"/>
      </w:pPr>
      <w:r>
        <w:t>Физический институт им. П.Н.Лебедева РАН, Москва, Россия</w:t>
      </w:r>
      <w:r w:rsidRPr="00B922C8">
        <w:t xml:space="preserve">, </w:t>
      </w:r>
      <w:hyperlink r:id="rId7" w:history="1">
        <w:r w:rsidRPr="008E30BB">
          <w:rPr>
            <w:rStyle w:val="a7"/>
            <w:lang w:val="en-US"/>
          </w:rPr>
          <w:t>orekhov</w:t>
        </w:r>
        <w:r w:rsidRPr="008E30BB">
          <w:rPr>
            <w:rStyle w:val="a7"/>
          </w:rPr>
          <w:t>@</w:t>
        </w:r>
        <w:r w:rsidRPr="008E30BB">
          <w:rPr>
            <w:rStyle w:val="a7"/>
            <w:lang w:val="en-US"/>
          </w:rPr>
          <w:t>sci</w:t>
        </w:r>
        <w:r w:rsidRPr="008E30BB">
          <w:rPr>
            <w:rStyle w:val="a7"/>
          </w:rPr>
          <w:t>.</w:t>
        </w:r>
        <w:r w:rsidRPr="008E30BB">
          <w:rPr>
            <w:rStyle w:val="a7"/>
            <w:lang w:val="en-US"/>
          </w:rPr>
          <w:t>lebedev</w:t>
        </w:r>
        <w:r w:rsidRPr="008E30BB">
          <w:rPr>
            <w:rStyle w:val="a7"/>
          </w:rPr>
          <w:t>.</w:t>
        </w:r>
        <w:r w:rsidRPr="008E30BB">
          <w:rPr>
            <w:rStyle w:val="a7"/>
            <w:lang w:val="en-US"/>
          </w:rPr>
          <w:t>ru</w:t>
        </w:r>
      </w:hyperlink>
      <w:r w:rsidRPr="00B922C8">
        <w:br/>
      </w:r>
      <w:r>
        <w:t>*Институт элементоорганических соединений РАН, Москва, Россия</w:t>
      </w:r>
      <w:r>
        <w:br/>
        <w:t>**ООО Центр Энергоэффективности ИНТЕР РАО ЕЭС, Москва, Россия</w:t>
      </w:r>
    </w:p>
    <w:p w:rsidR="00B922C8" w:rsidRDefault="00B922C8" w:rsidP="00B922C8">
      <w:pPr>
        <w:pStyle w:val="Zv-bodyreport"/>
        <w:spacing w:line="228" w:lineRule="auto"/>
      </w:pPr>
      <w:r>
        <w:t xml:space="preserve">Проекты построения и запуска установок лазерного термоядерного синтеза в </w:t>
      </w:r>
      <w:r>
        <w:rPr>
          <w:lang w:val="en-US"/>
        </w:rPr>
        <w:t>XXI</w:t>
      </w:r>
      <w:r>
        <w:t xml:space="preserve"> веке благодаря NIF перешли от этапов предложений и проектирования к стадии завершения п</w:t>
      </w:r>
      <w:r>
        <w:t>о</w:t>
      </w:r>
      <w:r>
        <w:t>строения драйверов, экспериментов по достижению зажигания, а также интенсификации усилий по изучению отдельных и/или комплексных явлений физики высокой плотности энергии в веществе. В этих условиях работы по мишеням приобрели три четких направления разработок, комплексно проводящихся лишь в немногих крупнейших мировых центрах, в том числе и в ФИАН.</w:t>
      </w:r>
    </w:p>
    <w:p w:rsidR="00B922C8" w:rsidRDefault="00B922C8" w:rsidP="00B922C8">
      <w:pPr>
        <w:pStyle w:val="Zv-bodyreport"/>
        <w:spacing w:line="228" w:lineRule="auto"/>
      </w:pPr>
      <w:r>
        <w:t xml:space="preserve">Оболочечные мишени диаметром вплоть до </w:t>
      </w:r>
      <w:smartTag w:uri="urn:schemas-microsoft-com:office:smarttags" w:element="metricconverter">
        <w:smartTagPr>
          <w:attr w:name="ProductID" w:val="2 мм"/>
        </w:smartTagPr>
        <w:r>
          <w:t>2 мм</w:t>
        </w:r>
      </w:smartTag>
      <w:r>
        <w:t xml:space="preserve"> применяются для исследований на уст</w:t>
      </w:r>
      <w:r>
        <w:t>а</w:t>
      </w:r>
      <w:r>
        <w:t>новках умеренной энергетики. Они традиционно изготавливались в разработанных ФИАН вертикальных печах падения (или баллистических). Для перехода к массовому производству практически одинаковых микросфер у нас как в большинстве лабораторий мира, производ</w:t>
      </w:r>
      <w:r>
        <w:t>я</w:t>
      </w:r>
      <w:r>
        <w:t>щих оболочки для лазерных мишеней, произошел переход к технологии микрокапсулиров</w:t>
      </w:r>
      <w:r>
        <w:t>а</w:t>
      </w:r>
      <w:r>
        <w:t xml:space="preserve">ния. Таким способом можно производить одинаковые мишени одного выбранного размера в пределах до </w:t>
      </w:r>
      <w:smartTag w:uri="urn:schemas-microsoft-com:office:smarttags" w:element="metricconverter">
        <w:smartTagPr>
          <w:attr w:name="ProductID" w:val="6 мм"/>
        </w:smartTagPr>
        <w:r>
          <w:t>6 мм</w:t>
        </w:r>
      </w:smartTag>
      <w:r>
        <w:t xml:space="preserve"> [1].</w:t>
      </w:r>
    </w:p>
    <w:p w:rsidR="00B922C8" w:rsidRDefault="00B922C8" w:rsidP="00B922C8">
      <w:pPr>
        <w:pStyle w:val="Zv-bodyreport"/>
        <w:spacing w:line="228" w:lineRule="auto"/>
      </w:pPr>
      <w:r>
        <w:t>В настоящее время усиленно изучается применение малоплотных и нанострук</w:t>
      </w:r>
      <w:r w:rsidRPr="00B922C8">
        <w:softHyphen/>
      </w:r>
      <w:r>
        <w:t>турирова</w:t>
      </w:r>
      <w:r>
        <w:t>н</w:t>
      </w:r>
      <w:r>
        <w:t xml:space="preserve">ных веществ в материалах мишеней. Переход от пен разной структуры преимущественно к аэрогельным совершился также в проектах </w:t>
      </w:r>
      <w:r>
        <w:rPr>
          <w:lang w:val="en-US"/>
        </w:rPr>
        <w:t>XXI</w:t>
      </w:r>
      <w:r>
        <w:t xml:space="preserve"> века. Попытки управлять в микромасштабах структурой мишени по толщине также занимают значительное место [2,</w:t>
      </w:r>
      <w:r w:rsidRPr="00B922C8">
        <w:t xml:space="preserve"> </w:t>
      </w:r>
      <w:r>
        <w:t>3].</w:t>
      </w:r>
    </w:p>
    <w:p w:rsidR="00B922C8" w:rsidRPr="00B922C8" w:rsidRDefault="00B922C8" w:rsidP="00B922C8">
      <w:pPr>
        <w:pStyle w:val="Zv-bodyreport"/>
        <w:spacing w:line="228" w:lineRule="auto"/>
      </w:pPr>
      <w:r>
        <w:t>Наконец, в практической плоскости находятся разработки методов доставки в фокус к</w:t>
      </w:r>
      <w:r>
        <w:t>а</w:t>
      </w:r>
      <w:r>
        <w:t>меры взаимодействия реальных криогенных мишеней. В ФИАН разрабатываются методы как частотной доставки свободных мишеней в фокус лазера, так и подачи мишени на подвесе с точным ее позиционированием. В обоих случаях достигается сохранение криогенной то</w:t>
      </w:r>
      <w:r>
        <w:t>п</w:t>
      </w:r>
      <w:r>
        <w:t>ливной оболочки до прихода лазерного импульса [4].</w:t>
      </w:r>
    </w:p>
    <w:p w:rsidR="00B922C8" w:rsidRDefault="00B922C8" w:rsidP="00B922C8">
      <w:pPr>
        <w:pStyle w:val="Zv-TitleReferences-ru"/>
        <w:spacing w:line="228" w:lineRule="auto"/>
        <w:rPr>
          <w:lang w:val="en-US"/>
        </w:rPr>
      </w:pPr>
      <w:r>
        <w:rPr>
          <w:lang w:val="en-US"/>
        </w:rPr>
        <w:t>Литература</w:t>
      </w:r>
    </w:p>
    <w:p w:rsidR="00B922C8" w:rsidRDefault="00B922C8" w:rsidP="00B922C8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>
        <w:rPr>
          <w:lang w:val="en-US"/>
        </w:rPr>
        <w:t>Mishra K.K., Khardekar R.K., Singh R., Pant H.C., Borisenko N.G., Gromov A.I., Merkul'ev J.A. "Development of polystyrene microshells doped with ultrafine metal particles as radi</w:t>
      </w:r>
      <w:r>
        <w:rPr>
          <w:lang w:val="en-US"/>
        </w:rPr>
        <w:t>a</w:t>
      </w:r>
      <w:r>
        <w:rPr>
          <w:lang w:val="en-US"/>
        </w:rPr>
        <w:t>tion-preheated ICF targets using optimized multiple emulsion technique". Plasma Physics and Co</w:t>
      </w:r>
      <w:r>
        <w:rPr>
          <w:lang w:val="en-US"/>
        </w:rPr>
        <w:t>n</w:t>
      </w:r>
      <w:r>
        <w:rPr>
          <w:lang w:val="en-US"/>
        </w:rPr>
        <w:t xml:space="preserve">trolled Fusion, 2001, </w:t>
      </w:r>
      <w:r>
        <w:rPr>
          <w:b/>
          <w:bCs/>
          <w:lang w:val="en-US"/>
        </w:rPr>
        <w:t>43</w:t>
      </w:r>
      <w:r>
        <w:rPr>
          <w:lang w:val="en-US"/>
        </w:rPr>
        <w:t>(12), 1723.</w:t>
      </w:r>
    </w:p>
    <w:p w:rsidR="00B922C8" w:rsidRDefault="00B922C8" w:rsidP="00B922C8">
      <w:pPr>
        <w:pStyle w:val="Zv-References-ru"/>
        <w:numPr>
          <w:ilvl w:val="0"/>
          <w:numId w:val="1"/>
        </w:numPr>
        <w:spacing w:line="228" w:lineRule="auto"/>
      </w:pPr>
      <w:r>
        <w:t>Акимова И.В., Борисенко Н.Г., Громов А.И., Меркульев Ю.А., Орехов А.С. "Изгото</w:t>
      </w:r>
      <w:r>
        <w:t>в</w:t>
      </w:r>
      <w:r>
        <w:t>ление эффективных малоплотных конвертеров лазерного излучения в рентгеновское и новый метод измерения плотности слоёв из наночастиц тяжёлых металлов". Вопросы атомной науки и техники, серия Термоядерный синтез, 2012, №2, 122.</w:t>
      </w:r>
    </w:p>
    <w:p w:rsidR="00B922C8" w:rsidRDefault="00B922C8" w:rsidP="00B922C8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>
        <w:rPr>
          <w:lang w:val="en-US"/>
        </w:rPr>
        <w:t>Borisenko N.G., Nazarov W., Musgrave C.S.A., Merkuliev Yu.A., Orekhov A.S., Bori</w:t>
      </w:r>
      <w:r>
        <w:rPr>
          <w:lang w:val="en-US"/>
        </w:rPr>
        <w:t>s</w:t>
      </w:r>
      <w:r>
        <w:rPr>
          <w:lang w:val="en-US"/>
        </w:rPr>
        <w:t>enko L.A. "Characterization of Divinyl Benzene Aerogels with Density Gradient Using X-ray T</w:t>
      </w:r>
      <w:r>
        <w:rPr>
          <w:lang w:val="en-US"/>
        </w:rPr>
        <w:t>o</w:t>
      </w:r>
      <w:r>
        <w:rPr>
          <w:lang w:val="en-US"/>
        </w:rPr>
        <w:t xml:space="preserve">mography Technique". Journal of Radioanalytical and Nuclear Chemistry, 2014, </w:t>
      </w:r>
      <w:r>
        <w:rPr>
          <w:b/>
          <w:bCs/>
          <w:lang w:val="en-US"/>
        </w:rPr>
        <w:t>299</w:t>
      </w:r>
      <w:r>
        <w:rPr>
          <w:lang w:val="en-US"/>
        </w:rPr>
        <w:t>(2), 961.</w:t>
      </w:r>
    </w:p>
    <w:p w:rsidR="00B922C8" w:rsidRDefault="00B922C8" w:rsidP="00B922C8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>
        <w:rPr>
          <w:lang w:val="en-US"/>
        </w:rPr>
        <w:t>Aleksandrova I.V., Koresheva E.R., Koshelev E.L., Osipov I.E. "Pilot Target Supply System Based on the FST Technologies: Main Building Blocks, Layout Algorithms and R</w:t>
      </w:r>
      <w:r>
        <w:rPr>
          <w:lang w:val="en-US"/>
        </w:rPr>
        <w:t>e</w:t>
      </w:r>
      <w:r>
        <w:rPr>
          <w:lang w:val="en-US"/>
        </w:rPr>
        <w:t>sults of the Testing Experiments". Plasma and Fusion Research</w:t>
      </w:r>
      <w:r>
        <w:t>,</w:t>
      </w:r>
      <w:r>
        <w:rPr>
          <w:lang w:val="en-US"/>
        </w:rPr>
        <w:t xml:space="preserve"> 2013, </w:t>
      </w:r>
      <w:r>
        <w:rPr>
          <w:b/>
          <w:bCs/>
          <w:lang w:val="en-US"/>
        </w:rPr>
        <w:t>8</w:t>
      </w:r>
      <w:r>
        <w:rPr>
          <w:lang w:val="en-US"/>
        </w:rPr>
        <w:t>, 2404000.</w:t>
      </w:r>
    </w:p>
    <w:sectPr w:rsidR="00B922C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6E2" w:rsidRDefault="007426E2">
      <w:r>
        <w:separator/>
      </w:r>
    </w:p>
  </w:endnote>
  <w:endnote w:type="continuationSeparator" w:id="0">
    <w:p w:rsidR="007426E2" w:rsidRDefault="00742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78A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78A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22C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6E2" w:rsidRDefault="007426E2">
      <w:r>
        <w:separator/>
      </w:r>
    </w:p>
  </w:footnote>
  <w:footnote w:type="continuationSeparator" w:id="0">
    <w:p w:rsidR="007426E2" w:rsidRDefault="00742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278A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426E2"/>
    <w:rsid w:val="0002206C"/>
    <w:rsid w:val="00043701"/>
    <w:rsid w:val="000C657D"/>
    <w:rsid w:val="000C7078"/>
    <w:rsid w:val="000D76E9"/>
    <w:rsid w:val="000E495B"/>
    <w:rsid w:val="001278AF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426E2"/>
    <w:rsid w:val="007B6378"/>
    <w:rsid w:val="007E06CE"/>
    <w:rsid w:val="00802D35"/>
    <w:rsid w:val="00930480"/>
    <w:rsid w:val="0094051A"/>
    <w:rsid w:val="00953341"/>
    <w:rsid w:val="00B622ED"/>
    <w:rsid w:val="00B922C8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922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ekhov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6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ЛАЗЕРНЫЕ СФЕРИЧЕСКИЕ МИШЕНИ, РАЗРАБАТЫВАЕМЫЕ К ПРОЕКТАМ XXI ВЕКА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2015-01-06T21:17:00Z</dcterms:created>
  <dcterms:modified xsi:type="dcterms:W3CDTF">2015-01-06T21:23:00Z</dcterms:modified>
</cp:coreProperties>
</file>