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D0" w:rsidRDefault="000A79D0" w:rsidP="000A79D0">
      <w:pPr>
        <w:pStyle w:val="Zv-Titlereport"/>
        <w:ind w:left="284" w:right="424"/>
      </w:pPr>
      <w:r>
        <w:t>усиление электромагнитного излучения слоем плазмы</w:t>
      </w:r>
      <w:r w:rsidR="008B4195" w:rsidRPr="008B4195">
        <w:br/>
      </w:r>
      <w:r>
        <w:t xml:space="preserve"> с анизотропным распределением электронов по скоростям</w:t>
      </w:r>
    </w:p>
    <w:p w:rsidR="000A79D0" w:rsidRDefault="000A79D0" w:rsidP="000A79D0">
      <w:pPr>
        <w:pStyle w:val="Zv-Author"/>
      </w:pPr>
      <w:r w:rsidRPr="00014326">
        <w:rPr>
          <w:u w:val="single"/>
        </w:rPr>
        <w:t>К.Ю.</w:t>
      </w:r>
      <w:r w:rsidRPr="008B4195">
        <w:rPr>
          <w:u w:val="single"/>
        </w:rPr>
        <w:t xml:space="preserve"> </w:t>
      </w:r>
      <w:r w:rsidRPr="00014326">
        <w:rPr>
          <w:u w:val="single"/>
        </w:rPr>
        <w:t>Вагин</w:t>
      </w:r>
      <w:r>
        <w:t>, С.А.</w:t>
      </w:r>
      <w:r w:rsidRPr="008B4195">
        <w:t xml:space="preserve"> </w:t>
      </w:r>
      <w:r>
        <w:t>Урюпин</w:t>
      </w:r>
    </w:p>
    <w:p w:rsidR="000A79D0" w:rsidRPr="0006067D" w:rsidRDefault="000A79D0" w:rsidP="000A79D0">
      <w:pPr>
        <w:pStyle w:val="Zv-Organization"/>
      </w:pPr>
      <w:r>
        <w:t>Физический институт им. П.Н.</w:t>
      </w:r>
      <w:r w:rsidRPr="0006067D">
        <w:t xml:space="preserve"> </w:t>
      </w:r>
      <w:r>
        <w:t xml:space="preserve">Лебедева РАН, Москва, Россия, </w:t>
      </w:r>
      <w:hyperlink r:id="rId7" w:history="1">
        <w:r w:rsidRPr="00DC281A">
          <w:rPr>
            <w:rStyle w:val="a7"/>
            <w:lang w:val="en-US"/>
          </w:rPr>
          <w:t>vagin</w:t>
        </w:r>
        <w:r w:rsidRPr="00DC281A">
          <w:rPr>
            <w:rStyle w:val="a7"/>
          </w:rPr>
          <w:t>@</w:t>
        </w:r>
        <w:r w:rsidRPr="00DC281A">
          <w:rPr>
            <w:rStyle w:val="a7"/>
            <w:lang w:val="en-US"/>
          </w:rPr>
          <w:t>sci</w:t>
        </w:r>
        <w:r w:rsidRPr="00DC281A">
          <w:rPr>
            <w:rStyle w:val="a7"/>
          </w:rPr>
          <w:t>.</w:t>
        </w:r>
        <w:r w:rsidRPr="00DC281A">
          <w:rPr>
            <w:rStyle w:val="a7"/>
            <w:lang w:val="en-US"/>
          </w:rPr>
          <w:t>lebedev</w:t>
        </w:r>
        <w:r w:rsidRPr="00DC281A">
          <w:rPr>
            <w:rStyle w:val="a7"/>
          </w:rPr>
          <w:t>.</w:t>
        </w:r>
        <w:r w:rsidRPr="00DC281A">
          <w:rPr>
            <w:rStyle w:val="a7"/>
            <w:lang w:val="en-US"/>
          </w:rPr>
          <w:t>ru</w:t>
        </w:r>
      </w:hyperlink>
    </w:p>
    <w:p w:rsidR="000A79D0" w:rsidRDefault="000A79D0" w:rsidP="000A79D0">
      <w:pPr>
        <w:pStyle w:val="Zv-bodyreport"/>
      </w:pPr>
      <w:r w:rsidRPr="003D3798">
        <w:t xml:space="preserve">При ионизации атомов вещества </w:t>
      </w:r>
      <w:r>
        <w:t>в поле</w:t>
      </w:r>
      <w:r w:rsidRPr="003D3798">
        <w:t xml:space="preserve"> фемтосекундн</w:t>
      </w:r>
      <w:r>
        <w:t>ого</w:t>
      </w:r>
      <w:r w:rsidRPr="003D3798">
        <w:t xml:space="preserve"> импульс</w:t>
      </w:r>
      <w:r>
        <w:t>а</w:t>
      </w:r>
      <w:r w:rsidRPr="003D3798">
        <w:t xml:space="preserve"> лазерн</w:t>
      </w:r>
      <w:r>
        <w:t>ого излучения</w:t>
      </w:r>
      <w:r w:rsidRPr="003D3798">
        <w:t xml:space="preserve"> образуется плазма с анизотропным распределением электронов по скоростям.</w:t>
      </w:r>
      <w:r>
        <w:t xml:space="preserve"> Свойства такой плазмы существенно отличаются от свойств равновесной плазмы. </w:t>
      </w:r>
      <w:r w:rsidRPr="00990057">
        <w:t xml:space="preserve">Появление новых закономерностей отражения и поглощения излучения </w:t>
      </w:r>
      <w:r>
        <w:t xml:space="preserve">анизотропной </w:t>
      </w:r>
      <w:r w:rsidRPr="00990057">
        <w:t>плазмой обусловлено влиянием переменного магнитного поля на кинетику электро</w:t>
      </w:r>
      <w:r>
        <w:t xml:space="preserve">нов. Другой причиной новых свойств, как показано в работе </w:t>
      </w:r>
      <w:r w:rsidRPr="00D61D4A">
        <w:t>[1],</w:t>
      </w:r>
      <w:r w:rsidRPr="00990057">
        <w:t xml:space="preserve"> я</w:t>
      </w:r>
      <w:r>
        <w:t>вляется апериодическая неустойчивость Вейбеля</w:t>
      </w:r>
      <w:r w:rsidRPr="00990057">
        <w:t xml:space="preserve">, которая может приводить к значительному </w:t>
      </w:r>
      <w:r>
        <w:t xml:space="preserve">усилению поля электромагнитного </w:t>
      </w:r>
      <w:r w:rsidRPr="00990057">
        <w:t xml:space="preserve">излучения </w:t>
      </w:r>
      <w:r>
        <w:t xml:space="preserve">при его отражении занимающей полупространство анизотропной </w:t>
      </w:r>
      <w:r w:rsidRPr="00990057">
        <w:t>плазм</w:t>
      </w:r>
      <w:r>
        <w:t>ой.</w:t>
      </w:r>
    </w:p>
    <w:p w:rsidR="000A79D0" w:rsidRDefault="000A79D0" w:rsidP="000A79D0">
      <w:pPr>
        <w:pStyle w:val="Zv-bodyreport"/>
      </w:pPr>
      <w:r>
        <w:t xml:space="preserve">В настоящем сообщении в рамках кинетического подхода к описанию динамики электронов изучен эффект усиления излучения, проходящего через занимающий область пространства </w:t>
      </w:r>
      <w:r w:rsidRPr="008D577E">
        <w:rPr>
          <w:position w:val="-6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8" o:title=""/>
          </v:shape>
          <o:OLEObject Type="Embed" ProgID="Equation.DSMT4" ShapeID="_x0000_i1025" DrawAspect="Content" ObjectID="_1481750216" r:id="rId9"/>
        </w:object>
      </w:r>
      <w:r>
        <w:t xml:space="preserve"> слой</w:t>
      </w:r>
      <w:r w:rsidRPr="003D3798">
        <w:t xml:space="preserve"> плазмы с </w:t>
      </w:r>
      <w:r>
        <w:t>аксиально-симметричным относительно оси</w:t>
      </w:r>
      <w:r w:rsidRPr="003D3798">
        <w:t xml:space="preserve"> </w:t>
      </w:r>
      <w:r w:rsidRPr="008D577E">
        <w:rPr>
          <w:position w:val="-4"/>
        </w:rPr>
        <w:object w:dxaOrig="200" w:dyaOrig="200">
          <v:shape id="_x0000_i1026" type="#_x0000_t75" style="width:9.75pt;height:9.75pt" o:ole="">
            <v:imagedata r:id="rId10" o:title=""/>
          </v:shape>
          <o:OLEObject Type="Embed" ProgID="Equation.DSMT4" ShapeID="_x0000_i1026" DrawAspect="Content" ObjectID="_1481750217" r:id="rId11"/>
        </w:object>
      </w:r>
      <w:r>
        <w:t xml:space="preserve"> </w:t>
      </w:r>
      <w:r w:rsidRPr="003D3798">
        <w:t>би-максвелловским распред</w:t>
      </w:r>
      <w:r>
        <w:t>елением электронов по скоростям. Показано, что усиливающаяся часть прошедшего через плазменный слой поля</w:t>
      </w:r>
    </w:p>
    <w:p w:rsidR="000A79D0" w:rsidRDefault="000A79D0" w:rsidP="000A79D0">
      <w:pPr>
        <w:pStyle w:val="Zv-formula"/>
        <w:jc w:val="right"/>
      </w:pPr>
      <w:r w:rsidRPr="000A79D0">
        <w:t xml:space="preserve"> </w:t>
      </w:r>
      <w:r w:rsidRPr="000A79D0">
        <w:tab/>
      </w:r>
      <w:r w:rsidRPr="009637CE">
        <w:rPr>
          <w:position w:val="-30"/>
        </w:rPr>
        <w:object w:dxaOrig="5920" w:dyaOrig="760">
          <v:shape id="_x0000_i1027" type="#_x0000_t75" style="width:296.25pt;height:38.25pt" o:ole="">
            <v:imagedata r:id="rId12" o:title=""/>
          </v:shape>
          <o:OLEObject Type="Embed" ProgID="Equation.DSMT4" ShapeID="_x0000_i1027" DrawAspect="Content" ObjectID="_1481750218" r:id="rId13"/>
        </w:object>
      </w:r>
      <w:r w:rsidRPr="000A79D0">
        <w:tab/>
      </w:r>
      <w:r w:rsidRPr="00583154">
        <w:t>(</w:t>
      </w:r>
      <w:r>
        <w:t>1)</w:t>
      </w:r>
    </w:p>
    <w:p w:rsidR="000A79D0" w:rsidRPr="00CE63C8" w:rsidRDefault="000A79D0" w:rsidP="000A79D0">
      <w:pPr>
        <w:pStyle w:val="Zv-bodyreport"/>
        <w:ind w:firstLine="0"/>
      </w:pPr>
      <w:r>
        <w:rPr>
          <w:noProof/>
        </w:rPr>
        <w:pict>
          <v:shape id="_x0000_s1028" type="#_x0000_t75" style="position:absolute;left:0;text-align:left;margin-left:-2.25pt;margin-top:58.95pt;width:41.05pt;height:20pt;z-index:251662336">
            <v:imagedata r:id="rId14" o:title=""/>
            <w10:anchorlock/>
          </v:shape>
          <o:OLEObject Type="Embed" ProgID="Equation.DSMT4" ShapeID="_x0000_s1028" DrawAspect="Content" ObjectID="_1481750232" r:id="rId15"/>
        </w:pict>
      </w: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972185</wp:posOffset>
            </wp:positionV>
            <wp:extent cx="2543175" cy="149542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75" style="position:absolute;left:0;text-align:left;margin-left:189pt;margin-top:100pt;width:12.75pt;height:26.25pt;z-index:251661312;mso-position-horizontal-relative:text;mso-position-vertical-relative:text">
            <v:imagedata r:id="rId17" o:title=""/>
            <w10:anchorlock/>
          </v:shape>
          <o:OLEObject Type="Embed" ProgID="Equation.DSMT4" ShapeID="_x0000_s1027" DrawAspect="Content" ObjectID="_1481750233" r:id="rId18"/>
        </w:pict>
      </w:r>
      <w:r w:rsidRPr="009A75C6">
        <w:t xml:space="preserve">складывается из </w:t>
      </w:r>
      <w:r>
        <w:t xml:space="preserve">пропорциональных </w:t>
      </w:r>
      <w:r w:rsidRPr="009A75C6">
        <w:rPr>
          <w:position w:val="-12"/>
        </w:rPr>
        <w:object w:dxaOrig="680" w:dyaOrig="360">
          <v:shape id="_x0000_i1028" type="#_x0000_t75" style="width:33.75pt;height:18pt" o:ole="">
            <v:imagedata r:id="rId19" o:title=""/>
          </v:shape>
          <o:OLEObject Type="Embed" ProgID="Equation.DSMT4" ShapeID="_x0000_i1028" DrawAspect="Content" ObjectID="_1481750219" r:id="rId20"/>
        </w:object>
      </w:r>
      <w:r>
        <w:t xml:space="preserve"> </w:t>
      </w:r>
      <w:r w:rsidRPr="009A75C6">
        <w:t xml:space="preserve">парциальных вкладов, </w:t>
      </w:r>
      <w:r>
        <w:t xml:space="preserve">возникающих из-за усиления возмущений поля, созданных падающим импульсом в слое. При этом усиливаются те возмущения поля, структура которых отвечает </w:t>
      </w:r>
      <w:r w:rsidRPr="009A75C6">
        <w:t>собственны</w:t>
      </w:r>
      <w:r>
        <w:t>м</w:t>
      </w:r>
      <w:r w:rsidRPr="009A75C6">
        <w:t xml:space="preserve"> неустойчивы</w:t>
      </w:r>
      <w:r>
        <w:t>м</w:t>
      </w:r>
      <w:r w:rsidRPr="009A75C6">
        <w:t xml:space="preserve"> мод</w:t>
      </w:r>
      <w:r>
        <w:t>ам слоя анизотропной плазмы</w:t>
      </w:r>
      <w:r w:rsidRPr="009A75C6">
        <w:t xml:space="preserve">, каждая из которых нарастает во времени </w:t>
      </w:r>
      <w:r>
        <w:t xml:space="preserve">с </w:t>
      </w:r>
      <w:r w:rsidRPr="00084DF5">
        <w:t xml:space="preserve">инкрементом </w:t>
      </w:r>
      <w:r w:rsidRPr="00084DF5">
        <w:rPr>
          <w:position w:val="-12"/>
        </w:rPr>
        <w:object w:dxaOrig="639" w:dyaOrig="360">
          <v:shape id="_x0000_i1029" type="#_x0000_t75" style="width:32.25pt;height:18pt" o:ole="">
            <v:imagedata r:id="rId21" o:title=""/>
          </v:shape>
          <o:OLEObject Type="Embed" ProgID="Equation.DSMT4" ShapeID="_x0000_i1029" DrawAspect="Content" ObjectID="_1481750220" r:id="rId22"/>
        </w:object>
      </w:r>
      <w:r w:rsidRPr="00084DF5">
        <w:t>.</w:t>
      </w:r>
      <w:r>
        <w:t xml:space="preserve"> Полное число неустойчивых мод</w:t>
      </w:r>
      <w:r w:rsidRPr="00084DF5">
        <w:t xml:space="preserve"> в слое толщиной </w:t>
      </w:r>
      <w:r w:rsidRPr="00084DF5">
        <w:rPr>
          <w:position w:val="-4"/>
        </w:rPr>
        <w:object w:dxaOrig="220" w:dyaOrig="260">
          <v:shape id="_x0000_i1030" type="#_x0000_t75" style="width:11.25pt;height:12.75pt" o:ole="">
            <v:imagedata r:id="rId23" o:title=""/>
          </v:shape>
          <o:OLEObject Type="Embed" ProgID="Equation.DSMT4" ShapeID="_x0000_i1030" DrawAspect="Content" ObjectID="_1481750221" r:id="rId24"/>
        </w:object>
      </w:r>
      <w:r w:rsidRPr="00084DF5">
        <w:t xml:space="preserve"> составляет </w:t>
      </w:r>
      <w:r w:rsidRPr="000B50AD">
        <w:rPr>
          <w:position w:val="-14"/>
        </w:rPr>
        <w:object w:dxaOrig="600" w:dyaOrig="400">
          <v:shape id="_x0000_i1031" type="#_x0000_t75" style="width:30pt;height:20.25pt" o:ole="">
            <v:imagedata r:id="rId25" o:title=""/>
          </v:shape>
          <o:OLEObject Type="Embed" ProgID="Equation.DSMT4" ShapeID="_x0000_i1031" DrawAspect="Content" ObjectID="_1481750222" r:id="rId26"/>
        </w:object>
      </w:r>
      <w:r>
        <w:t xml:space="preserve"> и зависит от степени анизотропии распределения электронов</w:t>
      </w:r>
      <w:r w:rsidRPr="00084DF5">
        <w:t xml:space="preserve">. Представленная на рисунке кривая демонстрирует зависимость отношения </w:t>
      </w:r>
      <w:r w:rsidRPr="00084DF5">
        <w:rPr>
          <w:position w:val="-10"/>
        </w:rPr>
        <w:object w:dxaOrig="440" w:dyaOrig="400">
          <v:shape id="_x0000_i1032" type="#_x0000_t75" style="width:21.75pt;height:20.25pt" o:ole="">
            <v:imagedata r:id="rId27" o:title=""/>
          </v:shape>
          <o:OLEObject Type="Embed" ProgID="Equation.DSMT4" ShapeID="_x0000_i1032" DrawAspect="Content" ObjectID="_1481750223" r:id="rId28"/>
        </w:object>
      </w:r>
      <w:r>
        <w:t xml:space="preserve"> </w:t>
      </w:r>
      <w:r w:rsidRPr="00084DF5">
        <w:t>на границе</w:t>
      </w:r>
      <w:r>
        <w:t xml:space="preserve"> слоя</w:t>
      </w:r>
      <w:r w:rsidRPr="00084DF5">
        <w:t xml:space="preserve"> </w:t>
      </w:r>
      <w:r w:rsidRPr="00604D09">
        <w:rPr>
          <w:position w:val="-4"/>
        </w:rPr>
        <w:object w:dxaOrig="560" w:dyaOrig="260">
          <v:shape id="_x0000_i1033" type="#_x0000_t75" style="width:27.75pt;height:12.75pt" o:ole="">
            <v:imagedata r:id="rId29" o:title=""/>
          </v:shape>
          <o:OLEObject Type="Embed" ProgID="Equation.DSMT4" ShapeID="_x0000_i1033" DrawAspect="Content" ObjectID="_1481750224" r:id="rId30"/>
        </w:object>
      </w:r>
      <w:r>
        <w:t xml:space="preserve"> к</w:t>
      </w:r>
      <w:r w:rsidRPr="00084DF5">
        <w:t xml:space="preserve"> амплитуде </w:t>
      </w:r>
      <w:r>
        <w:t xml:space="preserve">поля в падающем импульсе </w:t>
      </w:r>
      <w:r w:rsidRPr="00084DF5">
        <w:rPr>
          <w:position w:val="-10"/>
        </w:rPr>
        <w:object w:dxaOrig="320" w:dyaOrig="320">
          <v:shape id="_x0000_i1034" type="#_x0000_t75" style="width:15.75pt;height:15.75pt" o:ole="">
            <v:imagedata r:id="rId31" o:title=""/>
          </v:shape>
          <o:OLEObject Type="Embed" ProgID="Equation.DSMT4" ShapeID="_x0000_i1034" DrawAspect="Content" ObjectID="_1481750225" r:id="rId32"/>
        </w:object>
      </w:r>
      <w:r w:rsidRPr="00084DF5">
        <w:t xml:space="preserve"> от толщины плазменного слоя</w:t>
      </w:r>
      <w:r>
        <w:t xml:space="preserve"> </w:t>
      </w:r>
      <w:r w:rsidRPr="00084DF5">
        <w:rPr>
          <w:position w:val="-4"/>
        </w:rPr>
        <w:object w:dxaOrig="220" w:dyaOrig="260">
          <v:shape id="_x0000_i1035" type="#_x0000_t75" style="width:11.25pt;height:12.75pt" o:ole="">
            <v:imagedata r:id="rId23" o:title=""/>
          </v:shape>
          <o:OLEObject Type="Embed" ProgID="Equation.DSMT4" ShapeID="_x0000_i1035" DrawAspect="Content" ObjectID="_1481750226" r:id="rId33"/>
        </w:object>
      </w:r>
      <w:r>
        <w:t xml:space="preserve">, отнесенной к </w:t>
      </w:r>
      <w:r w:rsidRPr="001E4677">
        <w:rPr>
          <w:position w:val="-12"/>
        </w:rPr>
        <w:object w:dxaOrig="1060" w:dyaOrig="340">
          <v:shape id="_x0000_i1036" type="#_x0000_t75" style="width:53.25pt;height:17.25pt" o:ole="">
            <v:imagedata r:id="rId34" o:title=""/>
          </v:shape>
          <o:OLEObject Type="Embed" ProgID="Equation.DSMT4" ShapeID="_x0000_i1036" DrawAspect="Content" ObjectID="_1481750227" r:id="rId35"/>
        </w:object>
      </w:r>
      <w:r>
        <w:t xml:space="preserve">. Кривая отвечает </w:t>
      </w:r>
      <w:r w:rsidRPr="00084DF5">
        <w:t>момент</w:t>
      </w:r>
      <w:r>
        <w:t>у</w:t>
      </w:r>
      <w:r w:rsidRPr="00084DF5">
        <w:t xml:space="preserve"> времени </w:t>
      </w:r>
      <w:r>
        <w:t>равному десяти обратным максимальным инкрементам вейбелевской неустойчивости. М</w:t>
      </w:r>
      <w:r w:rsidRPr="00AB2F79">
        <w:t xml:space="preserve">аксимальное по величине </w:t>
      </w:r>
      <w:r>
        <w:t>усиление</w:t>
      </w:r>
      <w:r w:rsidRPr="00AB2F79">
        <w:t xml:space="preserve"> прошедшего поля</w:t>
      </w:r>
      <w:r>
        <w:t xml:space="preserve"> достигается </w:t>
      </w:r>
      <w:r w:rsidRPr="00AB2F79">
        <w:t xml:space="preserve"> в слое толщиной </w:t>
      </w:r>
      <w:r w:rsidRPr="00242C47">
        <w:rPr>
          <w:position w:val="-6"/>
        </w:rPr>
        <w:object w:dxaOrig="880" w:dyaOrig="279">
          <v:shape id="_x0000_i1037" type="#_x0000_t75" style="width:44.25pt;height:14.25pt" o:ole="">
            <v:imagedata r:id="rId36" o:title=""/>
          </v:shape>
          <o:OLEObject Type="Embed" ProgID="Equation.DSMT4" ShapeID="_x0000_i1037" DrawAspect="Content" ObjectID="_1481750228" r:id="rId37"/>
        </w:object>
      </w:r>
      <w:r>
        <w:t xml:space="preserve">. С </w:t>
      </w:r>
      <w:r w:rsidRPr="00AB2F79">
        <w:t xml:space="preserve">дальнейшим </w:t>
      </w:r>
      <w:r>
        <w:t xml:space="preserve">увеличением </w:t>
      </w:r>
      <w:r w:rsidRPr="00604D09">
        <w:rPr>
          <w:position w:val="-4"/>
        </w:rPr>
        <w:object w:dxaOrig="220" w:dyaOrig="260">
          <v:shape id="_x0000_i1038" type="#_x0000_t75" style="width:11.25pt;height:12.75pt" o:ole="">
            <v:imagedata r:id="rId38" o:title=""/>
          </v:shape>
          <o:OLEObject Type="Embed" ProgID="Equation.DSMT4" ShapeID="_x0000_i1038" DrawAspect="Content" ObjectID="_1481750229" r:id="rId39"/>
        </w:object>
      </w:r>
      <w:r>
        <w:t xml:space="preserve"> </w:t>
      </w:r>
      <w:r w:rsidRPr="00AB2F79">
        <w:t>усиливающ</w:t>
      </w:r>
      <w:r>
        <w:t>аяс</w:t>
      </w:r>
      <w:r w:rsidRPr="00AB2F79">
        <w:t>я част</w:t>
      </w:r>
      <w:r>
        <w:t>ь</w:t>
      </w:r>
      <w:r w:rsidRPr="00AB2F79">
        <w:t xml:space="preserve"> прошедшего поля быстро спадает по абсолютной величине</w:t>
      </w:r>
      <w:r>
        <w:t xml:space="preserve"> и </w:t>
      </w:r>
      <w:r w:rsidRPr="00AB2F79">
        <w:t xml:space="preserve">уже </w:t>
      </w:r>
      <w:r>
        <w:t xml:space="preserve">при </w:t>
      </w:r>
      <w:r w:rsidRPr="00242C47">
        <w:rPr>
          <w:position w:val="-6"/>
        </w:rPr>
        <w:object w:dxaOrig="680" w:dyaOrig="279">
          <v:shape id="_x0000_i1039" type="#_x0000_t75" style="width:33.75pt;height:14.25pt" o:ole="">
            <v:imagedata r:id="rId40" o:title=""/>
          </v:shape>
          <o:OLEObject Type="Embed" ProgID="Equation.DSMT4" ShapeID="_x0000_i1039" DrawAspect="Content" ObjectID="_1481750230" r:id="rId41"/>
        </w:object>
      </w:r>
      <w:r>
        <w:t xml:space="preserve"> </w:t>
      </w:r>
      <w:r w:rsidRPr="00AB2F79">
        <w:t xml:space="preserve">становится меньше амплитуды </w:t>
      </w:r>
      <w:r>
        <w:t xml:space="preserve">поля в падающем импульсе </w:t>
      </w:r>
      <w:r w:rsidRPr="00AB2F79">
        <w:t xml:space="preserve">и эффект усиления </w:t>
      </w:r>
      <w:r>
        <w:t>пропадает</w:t>
      </w:r>
      <w:r w:rsidRPr="00AB2F79">
        <w:t>.</w:t>
      </w:r>
      <w:r>
        <w:t xml:space="preserve"> </w:t>
      </w:r>
      <w:r w:rsidRPr="00CE63C8">
        <w:t xml:space="preserve">В </w:t>
      </w:r>
      <w:r>
        <w:t xml:space="preserve">условиях оптимального усиления, когда </w:t>
      </w:r>
      <w:r w:rsidRPr="00242C47">
        <w:rPr>
          <w:position w:val="-6"/>
        </w:rPr>
        <w:object w:dxaOrig="880" w:dyaOrig="279">
          <v:shape id="_x0000_i1040" type="#_x0000_t75" style="width:44.25pt;height:14.25pt" o:ole="">
            <v:imagedata r:id="rId42" o:title=""/>
          </v:shape>
          <o:OLEObject Type="Embed" ProgID="Equation.DSMT4" ShapeID="_x0000_i1040" DrawAspect="Content" ObjectID="_1481750231" r:id="rId43"/>
        </w:object>
      </w:r>
      <w:r>
        <w:t>, и в момент времени, для которого построен рисунок,</w:t>
      </w:r>
      <w:r w:rsidRPr="00565AE8">
        <w:t xml:space="preserve"> </w:t>
      </w:r>
      <w:r>
        <w:t>плотность потока</w:t>
      </w:r>
      <w:r w:rsidRPr="00CE63C8">
        <w:t xml:space="preserve"> </w:t>
      </w:r>
      <w:r>
        <w:t>прошедшего через</w:t>
      </w:r>
      <w:r w:rsidRPr="00CE63C8">
        <w:t xml:space="preserve"> плазм</w:t>
      </w:r>
      <w:r>
        <w:t>у</w:t>
      </w:r>
      <w:r w:rsidRPr="00CE63C8">
        <w:t xml:space="preserve"> излучения превы</w:t>
      </w:r>
      <w:r>
        <w:t>шает</w:t>
      </w:r>
      <w:r w:rsidRPr="00CE63C8">
        <w:t xml:space="preserve"> </w:t>
      </w:r>
      <w:r>
        <w:t>плотность потока</w:t>
      </w:r>
      <w:r w:rsidRPr="00CE63C8">
        <w:t xml:space="preserve"> пробного и</w:t>
      </w:r>
      <w:r>
        <w:t xml:space="preserve">злучения </w:t>
      </w:r>
      <w:r w:rsidRPr="00CE63C8">
        <w:t>более чем на три порядка.</w:t>
      </w:r>
    </w:p>
    <w:p w:rsidR="000A79D0" w:rsidRPr="00AB2F79" w:rsidRDefault="000A79D0" w:rsidP="000A79D0">
      <w:pPr>
        <w:pStyle w:val="Zv-TitleReferences-ru"/>
      </w:pPr>
      <w:r>
        <w:t>Литература</w:t>
      </w:r>
    </w:p>
    <w:p w:rsidR="000A79D0" w:rsidRPr="00F4772B" w:rsidRDefault="000A79D0" w:rsidP="000A79D0">
      <w:pPr>
        <w:pStyle w:val="Zv-References-ru"/>
        <w:numPr>
          <w:ilvl w:val="0"/>
          <w:numId w:val="1"/>
        </w:numPr>
      </w:pPr>
      <w:r>
        <w:t>Вагин К.Ю., Урюпин С.А. Физика Плазмы, 2013, т.39, с.759.</w:t>
      </w:r>
    </w:p>
    <w:p w:rsidR="00654A7B" w:rsidRDefault="00654A7B" w:rsidP="00E7021A">
      <w:pPr>
        <w:pStyle w:val="Zv-Titlereport"/>
      </w:pPr>
    </w:p>
    <w:p w:rsidR="004B72AA" w:rsidRPr="000A79D0" w:rsidRDefault="004B72AA" w:rsidP="000D76E9"/>
    <w:sectPr w:rsidR="004B72AA" w:rsidRPr="000A79D0" w:rsidSect="00F95123">
      <w:headerReference w:type="default" r:id="rId44"/>
      <w:footerReference w:type="even" r:id="rId45"/>
      <w:footerReference w:type="default" r:id="rId4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9B" w:rsidRDefault="00BF0D9B">
      <w:r>
        <w:separator/>
      </w:r>
    </w:p>
  </w:endnote>
  <w:endnote w:type="continuationSeparator" w:id="0">
    <w:p w:rsidR="00BF0D9B" w:rsidRDefault="00BF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19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9B" w:rsidRDefault="00BF0D9B">
      <w:r>
        <w:separator/>
      </w:r>
    </w:p>
  </w:footnote>
  <w:footnote w:type="continuationSeparator" w:id="0">
    <w:p w:rsidR="00BF0D9B" w:rsidRDefault="00BF0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526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4195"/>
    <w:rsid w:val="0002206C"/>
    <w:rsid w:val="00043701"/>
    <w:rsid w:val="000A79D0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B4195"/>
    <w:rsid w:val="00930480"/>
    <w:rsid w:val="0094051A"/>
    <w:rsid w:val="009526F9"/>
    <w:rsid w:val="00953341"/>
    <w:rsid w:val="00B622ED"/>
    <w:rsid w:val="00B9584E"/>
    <w:rsid w:val="00BC1716"/>
    <w:rsid w:val="00BF0D9B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9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A7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hyperlink" Target="mailto:vagin@sci.lebedev.ru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УСИЛЕНИЕ ЭЛЕКТРОМАГНИТНОГО ИЗЛУЧЕНИЯ СЛОЕМ ПЛАЗМЫ С АНИЗОТРОПНЫМ РАСПРЕДЕЛЕНИЕМ ЭЛЕКТРОНОВ ПО СКОРОСТЯМ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2015-01-02T21:27:00Z</dcterms:created>
  <dcterms:modified xsi:type="dcterms:W3CDTF">2015-01-02T21:30:00Z</dcterms:modified>
</cp:coreProperties>
</file>