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317" w:rsidRDefault="00FA7317" w:rsidP="00FA7317">
      <w:pPr>
        <w:pStyle w:val="Zv-Titlereport"/>
      </w:pPr>
      <w:r>
        <w:t>Простая модель непрямого сжатия мишеней в условиях</w:t>
      </w:r>
      <w:r w:rsidRPr="00FA7317">
        <w:t xml:space="preserve"> </w:t>
      </w:r>
      <w:r>
        <w:t>близких к установке NIF при энергии 1</w:t>
      </w:r>
      <w:r w:rsidRPr="00FA7317">
        <w:t>,</w:t>
      </w:r>
      <w:r>
        <w:t>5 МДж</w:t>
      </w:r>
    </w:p>
    <w:p w:rsidR="00FA7317" w:rsidRDefault="00FA7317" w:rsidP="00FA7317">
      <w:pPr>
        <w:pStyle w:val="Zv-Author"/>
      </w:pPr>
      <w:r>
        <w:t>Розанов В.Б., Вергунова Г.А.</w:t>
      </w:r>
    </w:p>
    <w:p w:rsidR="00FA7317" w:rsidRPr="00FA7317" w:rsidRDefault="00FA7317" w:rsidP="00FA7317">
      <w:pPr>
        <w:pStyle w:val="Zv-Organization"/>
        <w:rPr>
          <w:rStyle w:val="Emphaseple"/>
          <w:iCs w:val="0"/>
          <w:color w:val="auto"/>
          <w:sz w:val="22"/>
          <w:szCs w:val="22"/>
        </w:rPr>
      </w:pPr>
      <w:r w:rsidRPr="00FA7317">
        <w:rPr>
          <w:rStyle w:val="Emphaseple"/>
          <w:color w:val="auto"/>
          <w:sz w:val="22"/>
          <w:szCs w:val="22"/>
        </w:rPr>
        <w:t xml:space="preserve">Физический институт им. П.Н. Лебедева </w:t>
      </w:r>
      <w:r w:rsidRPr="00FA7317">
        <w:rPr>
          <w:rStyle w:val="Emphaseple"/>
          <w:color w:val="auto"/>
        </w:rPr>
        <w:t>Российской</w:t>
      </w:r>
      <w:r w:rsidRPr="00FA7317">
        <w:rPr>
          <w:rStyle w:val="Emphaseple"/>
          <w:color w:val="auto"/>
          <w:sz w:val="22"/>
          <w:szCs w:val="22"/>
        </w:rPr>
        <w:t xml:space="preserve"> академии наук, Москва, Россия,</w:t>
      </w:r>
      <w:r w:rsidRPr="00FA7317">
        <w:rPr>
          <w:rStyle w:val="Emphaseple"/>
          <w:iCs w:val="0"/>
          <w:color w:val="auto"/>
          <w:sz w:val="22"/>
          <w:szCs w:val="22"/>
        </w:rPr>
        <w:t xml:space="preserve"> </w:t>
      </w:r>
      <w:hyperlink r:id="rId7" w:history="1">
        <w:r w:rsidRPr="00DC281A">
          <w:rPr>
            <w:rStyle w:val="a7"/>
            <w:sz w:val="22"/>
            <w:szCs w:val="22"/>
          </w:rPr>
          <w:t>verg@sci.lebedev.ru</w:t>
        </w:r>
      </w:hyperlink>
    </w:p>
    <w:p w:rsidR="00FA7317" w:rsidRDefault="00FA7317" w:rsidP="00FA7317">
      <w:pPr>
        <w:pStyle w:val="Zv-bodyreport"/>
      </w:pPr>
      <w:r>
        <w:t xml:space="preserve">Предложена одномерная модель  сжатия непрямых мишеней, соответствующая условиям сжатия на установке   NIF,  позволяющая анализировать  экспериментальные  результаты.  </w:t>
      </w:r>
    </w:p>
    <w:p w:rsidR="00FA7317" w:rsidRDefault="00FA7317" w:rsidP="00FA7317">
      <w:pPr>
        <w:pStyle w:val="Zv-bodyreport"/>
      </w:pPr>
      <w:r>
        <w:t xml:space="preserve">Модель воспроизводит известные из литературы данные по измерению значения  радиационной температуры  в полости и по скорости  движения оболочек. </w:t>
      </w:r>
    </w:p>
    <w:p w:rsidR="00FA7317" w:rsidRDefault="00FA7317" w:rsidP="00FA7317">
      <w:pPr>
        <w:pStyle w:val="Zv-bodyreport"/>
      </w:pPr>
      <w:r>
        <w:t>Модель основана на программе РАДИАН. Физико-математическая модель, положенная в основу этого кода, содержит   уравнения движения, непрерывности, уравнения изменения энергии для электронной и ионной компонент, уравнения состояния вещества для ионов и электронов. Учитывается электрон-ионный обмен, классическая спитцеровская теплопроводность, имеется возможность снижения теплопроводности, например, с целью лучшего соответствия экспериментальным данным.  Предусмотрена возможность использования различных уравнений состояния вещества. Спектральный перенос излучения рассматривается в многогрупповом приближении, количество спектральных групп может достигать  1300.  В частности, наличие  базы оптических данных  позволяет использовать эту программу  для анализа процессов в термоядерных мишенях, в которых излучение является существенным</w:t>
      </w:r>
    </w:p>
    <w:p w:rsidR="00FA7317" w:rsidRDefault="00FA7317" w:rsidP="00FA7317">
      <w:pPr>
        <w:pStyle w:val="Zv-bodyreport"/>
        <w:rPr>
          <w:color w:val="000000"/>
        </w:rPr>
      </w:pPr>
      <w:r>
        <w:rPr>
          <w:color w:val="000000"/>
        </w:rPr>
        <w:t>Постановки включают изменение нагревающего импульса (режимы “low-foot” и “high-foot”), изменение аблятора, размеров и состава слоев мишени</w:t>
      </w:r>
      <w:r>
        <w:t>. На основе этой модели  удается проследить значения температуры, плотности, адиабаты Ферми и других  параметров мишени на стадии сжатия и горения, влияющих на окончательный термоядерный выход. Расчеты воспроизводят опубликованные в печати основные характеристики и параметры плазмы и динамики сжатия мишеней при воздействии рентгеновского импульса. Путем подбора размеров мишени мы добились соответствия расчетов и эксперимента. Тем самым р</w:t>
      </w:r>
      <w:r>
        <w:rPr>
          <w:color w:val="000000"/>
        </w:rPr>
        <w:t>азработанная модель  реализует платформу, с помощью которой можно проследить основные тенденции процессов и роль различных факторов, влияющих на параметры сжатия.</w:t>
      </w:r>
    </w:p>
    <w:p w:rsidR="00654A7B" w:rsidRDefault="00654A7B" w:rsidP="00E7021A">
      <w:pPr>
        <w:pStyle w:val="Zv-Titlereport"/>
      </w:pPr>
    </w:p>
    <w:p w:rsidR="004B72AA" w:rsidRPr="00FA7317" w:rsidRDefault="004B72AA" w:rsidP="000D76E9"/>
    <w:sectPr w:rsidR="004B72AA" w:rsidRPr="00FA7317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9AB" w:rsidRDefault="008A19AB">
      <w:r>
        <w:separator/>
      </w:r>
    </w:p>
  </w:endnote>
  <w:endnote w:type="continuationSeparator" w:id="0">
    <w:p w:rsidR="008A19AB" w:rsidRDefault="008A19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526F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526F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A7317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9AB" w:rsidRDefault="008A19AB">
      <w:r>
        <w:separator/>
      </w:r>
    </w:p>
  </w:footnote>
  <w:footnote w:type="continuationSeparator" w:id="0">
    <w:p w:rsidR="008A19AB" w:rsidRDefault="008A19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9526F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A19AB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8A19AB"/>
    <w:rsid w:val="00930480"/>
    <w:rsid w:val="0094051A"/>
    <w:rsid w:val="009526F9"/>
    <w:rsid w:val="00953341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  <w:rsid w:val="00FA7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Emphaseple">
    <w:name w:val="Emphase pâle"/>
    <w:qFormat/>
    <w:rsid w:val="00FA7317"/>
    <w:rPr>
      <w:i/>
      <w:iCs/>
      <w:color w:val="808080"/>
    </w:rPr>
  </w:style>
  <w:style w:type="character" w:styleId="a7">
    <w:name w:val="Hyperlink"/>
    <w:basedOn w:val="a0"/>
    <w:rsid w:val="00FA73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erg@sci.lebede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1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ПРОСТАЯ МОДЕЛЬ НЕПРЯМОГО СЖАТИЯ МИШЕНЕЙ В УСЛОВИЯХ БЛИЗКИХ К УСТАНОВКЕ NIF ПРИ ЭНЕРГИИ 1,5 МДЖ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2015-01-02T19:40:00Z</dcterms:created>
  <dcterms:modified xsi:type="dcterms:W3CDTF">2015-01-02T19:41:00Z</dcterms:modified>
</cp:coreProperties>
</file>