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13" w:rsidRPr="004E7BA2" w:rsidRDefault="001A4313" w:rsidP="001A4313">
      <w:pPr>
        <w:pStyle w:val="Zv-Titlereport"/>
      </w:pPr>
      <w:r w:rsidRPr="004E7BA2">
        <w:t xml:space="preserve">Быстрое центральное зажигание </w:t>
      </w:r>
      <w:r w:rsidRPr="00D5224F">
        <w:t>мишеней</w:t>
      </w:r>
      <w:r w:rsidRPr="004E7BA2">
        <w:t xml:space="preserve"> инерциального синтеза пучком ионов</w:t>
      </w:r>
    </w:p>
    <w:p w:rsidR="001A4313" w:rsidRPr="0061400A" w:rsidRDefault="001A4313" w:rsidP="001A4313">
      <w:pPr>
        <w:pStyle w:val="Zv-Author"/>
        <w:rPr>
          <w:u w:val="single"/>
        </w:rPr>
      </w:pPr>
      <w:r w:rsidRPr="001A4313">
        <w:rPr>
          <w:vertAlign w:val="superscript"/>
        </w:rPr>
        <w:t>*</w:t>
      </w:r>
      <w:r>
        <w:t xml:space="preserve">С.Ю. Гуськов, </w:t>
      </w:r>
      <w:r w:rsidRPr="001A4313">
        <w:rPr>
          <w:vertAlign w:val="superscript"/>
        </w:rPr>
        <w:t>**</w:t>
      </w:r>
      <w:r w:rsidRPr="0061400A">
        <w:t>Н.В.</w:t>
      </w:r>
      <w:r w:rsidR="00E52734">
        <w:rPr>
          <w:lang w:val="en-US"/>
        </w:rPr>
        <w:t xml:space="preserve"> </w:t>
      </w:r>
      <w:r w:rsidRPr="00D5224F">
        <w:t>Змитренко</w:t>
      </w:r>
      <w:r>
        <w:t>, Д.В. Ильин,</w:t>
      </w:r>
      <w:r>
        <w:rPr>
          <w:vertAlign w:val="superscript"/>
        </w:rPr>
        <w:t xml:space="preserve"> </w:t>
      </w:r>
      <w:r w:rsidRPr="0061400A">
        <w:rPr>
          <w:u w:val="single"/>
        </w:rPr>
        <w:t>В.Е. Шерман</w:t>
      </w:r>
    </w:p>
    <w:p w:rsidR="001A4313" w:rsidRPr="001A4313" w:rsidRDefault="001A4313" w:rsidP="001A4313">
      <w:pPr>
        <w:pStyle w:val="Zv-Organization"/>
        <w:rPr>
          <w:bCs/>
        </w:rPr>
      </w:pPr>
      <w:r w:rsidRPr="00592EC4">
        <w:t>С</w:t>
      </w:r>
      <w:r>
        <w:t>.</w:t>
      </w:r>
      <w:r w:rsidRPr="00592EC4">
        <w:t xml:space="preserve">-Петербургский </w:t>
      </w:r>
      <w:r>
        <w:t>государственный политехнический университет</w:t>
      </w:r>
      <w:r w:rsidRPr="00592EC4">
        <w:t xml:space="preserve">, С.-Петербург, </w:t>
      </w:r>
      <w:r w:rsidRPr="001A4313">
        <w:br/>
        <w:t xml:space="preserve">     </w:t>
      </w:r>
      <w:r w:rsidRPr="00592EC4">
        <w:t xml:space="preserve">Россия, </w:t>
      </w:r>
      <w:r w:rsidRPr="0002280D">
        <w:rPr>
          <w:lang w:val="en-US"/>
        </w:rPr>
        <w:t>sherman</w:t>
      </w:r>
      <w:r w:rsidRPr="0002280D">
        <w:t>@</w:t>
      </w:r>
      <w:r w:rsidRPr="0002280D">
        <w:rPr>
          <w:lang w:val="en-US"/>
        </w:rPr>
        <w:t>VS</w:t>
      </w:r>
      <w:r w:rsidRPr="0002280D">
        <w:t>8325.</w:t>
      </w:r>
      <w:r w:rsidRPr="0002280D">
        <w:rPr>
          <w:lang w:val="en-US"/>
        </w:rPr>
        <w:t>spb</w:t>
      </w:r>
      <w:r w:rsidRPr="0002280D">
        <w:t>.</w:t>
      </w:r>
      <w:r w:rsidRPr="0002280D">
        <w:rPr>
          <w:lang w:val="en-US"/>
        </w:rPr>
        <w:t>edu</w:t>
      </w:r>
      <w:r w:rsidRPr="0061400A">
        <w:br/>
      </w:r>
      <w:r w:rsidRPr="001A4313">
        <w:rPr>
          <w:szCs w:val="28"/>
          <w:vertAlign w:val="superscript"/>
        </w:rPr>
        <w:t>*</w:t>
      </w:r>
      <w:r w:rsidRPr="00592EC4">
        <w:t xml:space="preserve">Физический институт им П.Н. Лебедева РАН, Москва, Россия, </w:t>
      </w:r>
      <w:r w:rsidRPr="00592EC4">
        <w:br/>
      </w:r>
      <w:r w:rsidRPr="001A4313">
        <w:t xml:space="preserve">     </w:t>
      </w:r>
      <w:hyperlink r:id="rId7" w:history="1">
        <w:r w:rsidRPr="00DC281A">
          <w:rPr>
            <w:rStyle w:val="a7"/>
            <w:lang w:val="en-US"/>
          </w:rPr>
          <w:t>guskov</w:t>
        </w:r>
        <w:r w:rsidRPr="00DC281A">
          <w:rPr>
            <w:rStyle w:val="a7"/>
          </w:rPr>
          <w:t>@</w:t>
        </w:r>
        <w:r w:rsidRPr="00DC281A">
          <w:rPr>
            <w:rStyle w:val="a7"/>
            <w:lang w:val="en-US"/>
          </w:rPr>
          <w:t>sci</w:t>
        </w:r>
        <w:r w:rsidRPr="00DC281A">
          <w:rPr>
            <w:rStyle w:val="a7"/>
          </w:rPr>
          <w:t>.</w:t>
        </w:r>
        <w:r w:rsidRPr="00DC281A">
          <w:rPr>
            <w:rStyle w:val="a7"/>
            <w:lang w:val="en-US"/>
          </w:rPr>
          <w:t>lebedev</w:t>
        </w:r>
        <w:r w:rsidRPr="00DC281A">
          <w:rPr>
            <w:rStyle w:val="a7"/>
          </w:rPr>
          <w:t>.</w:t>
        </w:r>
        <w:r w:rsidRPr="00DC281A">
          <w:rPr>
            <w:rStyle w:val="a7"/>
            <w:lang w:val="en-US"/>
          </w:rPr>
          <w:t>ru</w:t>
        </w:r>
      </w:hyperlink>
      <w:r w:rsidRPr="001A4313">
        <w:br/>
      </w:r>
      <w:r w:rsidRPr="001A4313">
        <w:rPr>
          <w:vertAlign w:val="superscript"/>
        </w:rPr>
        <w:t>**</w:t>
      </w:r>
      <w:r w:rsidRPr="00592EC4">
        <w:rPr>
          <w:color w:val="000000"/>
          <w:szCs w:val="24"/>
        </w:rPr>
        <w:t xml:space="preserve">Институт прикладной математики им. М.В. Келдыша </w:t>
      </w:r>
      <w:r w:rsidRPr="00592EC4">
        <w:rPr>
          <w:szCs w:val="24"/>
        </w:rPr>
        <w:t>РАН, Москва, Россия,</w:t>
      </w:r>
      <w:r w:rsidRPr="00592EC4">
        <w:rPr>
          <w:szCs w:val="24"/>
        </w:rPr>
        <w:br/>
      </w:r>
      <w:r>
        <w:rPr>
          <w:szCs w:val="24"/>
          <w:lang w:val="en-US"/>
        </w:rPr>
        <w:t xml:space="preserve">    </w:t>
      </w:r>
      <w:r w:rsidRPr="00592EC4">
        <w:rPr>
          <w:szCs w:val="24"/>
        </w:rPr>
        <w:t xml:space="preserve"> </w:t>
      </w:r>
      <w:hyperlink r:id="rId8" w:history="1">
        <w:r w:rsidRPr="00DC281A">
          <w:rPr>
            <w:rStyle w:val="a7"/>
            <w:bCs/>
          </w:rPr>
          <w:t>zmitrenko@imamod.ru</w:t>
        </w:r>
      </w:hyperlink>
    </w:p>
    <w:p w:rsidR="001A4313" w:rsidRPr="00B24697" w:rsidRDefault="001A4313" w:rsidP="001A4313">
      <w:pPr>
        <w:pStyle w:val="Zv-bodyreport"/>
        <w:rPr>
          <w:bCs/>
        </w:rPr>
      </w:pPr>
      <w:r>
        <w:t xml:space="preserve">Нагрев пучком высокоэнергетичных ионов </w:t>
      </w:r>
      <w:r w:rsidRPr="004D416C">
        <w:t>внутренн</w:t>
      </w:r>
      <w:r>
        <w:t>ей</w:t>
      </w:r>
      <w:r w:rsidRPr="004D416C">
        <w:t xml:space="preserve"> област</w:t>
      </w:r>
      <w:r>
        <w:t>и</w:t>
      </w:r>
      <w:r w:rsidRPr="004D416C">
        <w:t xml:space="preserve"> предварительно сжатой мишени </w:t>
      </w:r>
      <w:r>
        <w:t xml:space="preserve">инерциального термоядерного синтеза (ИТС) </w:t>
      </w:r>
      <w:r w:rsidRPr="004D416C">
        <w:t xml:space="preserve">без использования направляющего канала </w:t>
      </w:r>
      <w:r>
        <w:t xml:space="preserve">представляется на сегодня наиболее перспективным методом быстрого зажигания. </w:t>
      </w:r>
      <w:r>
        <w:br w:type="textWrapping" w:clear="all"/>
        <w:t>В работе п</w:t>
      </w:r>
      <w:r w:rsidRPr="00375596">
        <w:rPr>
          <w:bCs/>
        </w:rPr>
        <w:t xml:space="preserve">редставлены результаты комплексного численного </w:t>
      </w:r>
      <w:r>
        <w:rPr>
          <w:bCs/>
        </w:rPr>
        <w:t>моделирования</w:t>
      </w:r>
      <w:r w:rsidRPr="00375596">
        <w:rPr>
          <w:bCs/>
        </w:rPr>
        <w:t xml:space="preserve"> </w:t>
      </w:r>
      <w:r>
        <w:rPr>
          <w:bCs/>
        </w:rPr>
        <w:t xml:space="preserve">всего цикла эволюции мишени ИТС при быстром зажигании ионным пучком.  </w:t>
      </w:r>
      <w:r>
        <w:t>Гибридный р</w:t>
      </w:r>
      <w:r w:rsidRPr="00375596">
        <w:t>асчет</w:t>
      </w:r>
      <w:r>
        <w:t xml:space="preserve"> включал три составные части</w:t>
      </w:r>
      <w:r w:rsidRPr="0003355A">
        <w:t xml:space="preserve">. </w:t>
      </w:r>
      <w:r>
        <w:t xml:space="preserve">На первой стадии по одномерной гидродинамической программе </w:t>
      </w:r>
      <w:r w:rsidRPr="0010709A">
        <w:t>ДИАНА</w:t>
      </w:r>
      <w:r>
        <w:t xml:space="preserve"> </w:t>
      </w:r>
      <w:r w:rsidRPr="0010709A">
        <w:t>[1]</w:t>
      </w:r>
      <w:r>
        <w:t xml:space="preserve"> рассчитывалось сжатие мишени. На второй стадии по одномерной кинетической программе БИН </w:t>
      </w:r>
      <w:r w:rsidRPr="0010709A">
        <w:t>[2]</w:t>
      </w:r>
      <w:r>
        <w:t xml:space="preserve"> моделировался </w:t>
      </w:r>
      <w:r w:rsidRPr="0010709A">
        <w:t xml:space="preserve">нагрев ионным пучком неоднородной плазмы </w:t>
      </w:r>
      <w:r>
        <w:t xml:space="preserve">с распределением плотности и температуры, соответствующей </w:t>
      </w:r>
      <w:r w:rsidRPr="0010709A">
        <w:t>момент</w:t>
      </w:r>
      <w:r>
        <w:t>у</w:t>
      </w:r>
      <w:r w:rsidRPr="0010709A">
        <w:t xml:space="preserve"> максимального сжатия мишени</w:t>
      </w:r>
      <w:r>
        <w:t xml:space="preserve"> и определялось пространственное распределение температуры плазмы нагретой ионным пучком. На заключительной стадии по одномерной гидродинамической программе ТЕРА </w:t>
      </w:r>
      <w:r w:rsidRPr="00717C1C">
        <w:t>[3]</w:t>
      </w:r>
      <w:r>
        <w:t xml:space="preserve"> моделировалось термоядерное горение мишени с распределением плотности, полученным на первой стадии расчетов и распределением температуры, полученным на второй стадии расчетов. Рассчитывался </w:t>
      </w:r>
      <w:r>
        <w:rPr>
          <w:bCs/>
        </w:rPr>
        <w:t xml:space="preserve">полный коэффициент усиления мишени, как отношение выделившейся энергии реакций синтеза к суммарной энергии лазерного импульса и ионного пучка.  </w:t>
      </w:r>
      <w:r>
        <w:t xml:space="preserve">В качестве </w:t>
      </w:r>
      <w:r w:rsidRPr="00B24697">
        <w:t xml:space="preserve">объектов исследования были выбраны </w:t>
      </w:r>
      <w:r w:rsidRPr="00B24697">
        <w:rPr>
          <w:bCs/>
        </w:rPr>
        <w:t xml:space="preserve">базовый вариант мишени быстрого зажигания европейского проекта </w:t>
      </w:r>
      <w:r w:rsidRPr="00B24697">
        <w:rPr>
          <w:bCs/>
          <w:lang w:val="en-US"/>
        </w:rPr>
        <w:t>HiPER</w:t>
      </w:r>
      <w:r w:rsidRPr="00B24697">
        <w:rPr>
          <w:bCs/>
        </w:rPr>
        <w:t xml:space="preserve"> и некриогенная мишень с горючим в виде дейтерий-тритиевого гидрида бериллия (</w:t>
      </w:r>
      <w:r w:rsidRPr="00B24697">
        <w:rPr>
          <w:bCs/>
          <w:lang w:val="en-US"/>
        </w:rPr>
        <w:t>BeDT</w:t>
      </w:r>
      <w:r w:rsidRPr="00B24697">
        <w:rPr>
          <w:bCs/>
        </w:rPr>
        <w:t>), сжимаемые соответственно лазерными импульсами с энергиями 130 кДж и 1</w:t>
      </w:r>
      <w:r w:rsidRPr="001A4313">
        <w:rPr>
          <w:bCs/>
        </w:rPr>
        <w:t>,</w:t>
      </w:r>
      <w:r w:rsidRPr="00B24697">
        <w:rPr>
          <w:bCs/>
        </w:rPr>
        <w:t xml:space="preserve">3 МДж. Рассматривались пучки легких, средних и тяжелых ионов: углерода, ванадия и золота. </w:t>
      </w:r>
    </w:p>
    <w:p w:rsidR="001A4313" w:rsidRPr="00D55ADD" w:rsidRDefault="001A4313" w:rsidP="001A4313">
      <w:pPr>
        <w:pStyle w:val="Zv-bodyreport"/>
        <w:rPr>
          <w:bCs/>
        </w:rPr>
      </w:pPr>
      <w:r w:rsidRPr="00B24697">
        <w:rPr>
          <w:bCs/>
        </w:rPr>
        <w:t>Мак</w:t>
      </w:r>
      <w:r>
        <w:rPr>
          <w:bCs/>
        </w:rPr>
        <w:t>с</w:t>
      </w:r>
      <w:r w:rsidRPr="00B24697">
        <w:rPr>
          <w:bCs/>
        </w:rPr>
        <w:t xml:space="preserve">имальные значения коэффициента усиления, полученные в расчетах, составили  примерно 60 для мишени </w:t>
      </w:r>
      <w:r w:rsidRPr="00B24697">
        <w:rPr>
          <w:bCs/>
          <w:lang w:val="en-US"/>
        </w:rPr>
        <w:t>HiPER</w:t>
      </w:r>
      <w:r w:rsidRPr="00B24697">
        <w:rPr>
          <w:bCs/>
        </w:rPr>
        <w:t xml:space="preserve">  и 30 для </w:t>
      </w:r>
      <w:r w:rsidRPr="00B24697">
        <w:rPr>
          <w:bCs/>
          <w:lang w:val="en-US"/>
        </w:rPr>
        <w:t>BeDT</w:t>
      </w:r>
      <w:r>
        <w:rPr>
          <w:bCs/>
        </w:rPr>
        <w:t>-</w:t>
      </w:r>
      <w:r w:rsidRPr="00B24697">
        <w:rPr>
          <w:bCs/>
        </w:rPr>
        <w:t xml:space="preserve">мишени.  </w:t>
      </w:r>
      <w:r w:rsidRPr="00B24697">
        <w:t>Как показали расчеты, если ионы в пучке обладают необходимой начальной энергие</w:t>
      </w:r>
      <w:r w:rsidRPr="00640BB0">
        <w:t>й для создания брэгговского температурного пика в центре мишени, различия в типе ионов, имеют второстепенный характер</w:t>
      </w:r>
      <w:r>
        <w:rPr>
          <w:sz w:val="28"/>
          <w:szCs w:val="28"/>
        </w:rPr>
        <w:t xml:space="preserve">. </w:t>
      </w:r>
      <w:r w:rsidRPr="00640BB0">
        <w:rPr>
          <w:bCs/>
        </w:rPr>
        <w:t>Установлены зависимости энергии зажигающего ионного пучка и коэффициента усиления от ширины гауссовского энергетического спектра ионов пучка.</w:t>
      </w:r>
      <w:r>
        <w:rPr>
          <w:bCs/>
        </w:rPr>
        <w:t xml:space="preserve"> </w:t>
      </w:r>
      <w:r w:rsidRPr="002B1E7B">
        <w:rPr>
          <w:bCs/>
        </w:rPr>
        <w:t>Обсужда</w:t>
      </w:r>
      <w:r>
        <w:rPr>
          <w:bCs/>
        </w:rPr>
        <w:t>е</w:t>
      </w:r>
      <w:r w:rsidRPr="002B1E7B">
        <w:rPr>
          <w:bCs/>
        </w:rPr>
        <w:t xml:space="preserve">тся </w:t>
      </w:r>
      <w:r>
        <w:rPr>
          <w:bCs/>
        </w:rPr>
        <w:t>влияние</w:t>
      </w:r>
      <w:r w:rsidRPr="002B1E7B">
        <w:rPr>
          <w:bCs/>
        </w:rPr>
        <w:t xml:space="preserve"> </w:t>
      </w:r>
      <w:r>
        <w:rPr>
          <w:bCs/>
        </w:rPr>
        <w:t xml:space="preserve">на зажигание </w:t>
      </w:r>
      <w:r w:rsidRPr="002B1E7B">
        <w:rPr>
          <w:bCs/>
        </w:rPr>
        <w:t>пространственн</w:t>
      </w:r>
      <w:r>
        <w:rPr>
          <w:bCs/>
        </w:rPr>
        <w:t>ого</w:t>
      </w:r>
      <w:r w:rsidRPr="002B1E7B">
        <w:rPr>
          <w:bCs/>
        </w:rPr>
        <w:t xml:space="preserve"> распределени</w:t>
      </w:r>
      <w:r>
        <w:rPr>
          <w:bCs/>
        </w:rPr>
        <w:t>я</w:t>
      </w:r>
      <w:r w:rsidRPr="002B1E7B">
        <w:rPr>
          <w:bCs/>
        </w:rPr>
        <w:t xml:space="preserve"> </w:t>
      </w:r>
      <w:r>
        <w:rPr>
          <w:bCs/>
        </w:rPr>
        <w:t xml:space="preserve">температуры и плотности </w:t>
      </w:r>
      <w:r w:rsidRPr="002B1E7B">
        <w:rPr>
          <w:bCs/>
        </w:rPr>
        <w:t xml:space="preserve"> </w:t>
      </w:r>
      <w:r>
        <w:rPr>
          <w:bCs/>
        </w:rPr>
        <w:t>предварительно сжатой мишени.</w:t>
      </w:r>
      <w:r>
        <w:rPr>
          <w:b/>
          <w:bCs/>
        </w:rPr>
        <w:t xml:space="preserve"> </w:t>
      </w:r>
      <w:r w:rsidRPr="00640BB0">
        <w:t xml:space="preserve">Образование относительно горячей </w:t>
      </w:r>
      <w:r>
        <w:t xml:space="preserve">и малоплотной </w:t>
      </w:r>
      <w:r w:rsidRPr="00640BB0">
        <w:t>области в центре сжатой мишени с температурой несколько кэВ</w:t>
      </w:r>
      <w:r>
        <w:t xml:space="preserve"> (</w:t>
      </w:r>
      <w:r w:rsidRPr="00640BB0">
        <w:t xml:space="preserve">что является естественным результатом </w:t>
      </w:r>
      <w:r>
        <w:t xml:space="preserve">сферической </w:t>
      </w:r>
      <w:r w:rsidRPr="00640BB0">
        <w:t>имплози</w:t>
      </w:r>
      <w:r>
        <w:t>и)</w:t>
      </w:r>
      <w:r w:rsidRPr="00640BB0">
        <w:t xml:space="preserve">, снижает энергию зажигающего ионного пучка </w:t>
      </w:r>
      <w:r>
        <w:t>и ослабляет требование к допустимой ширине энергетического спектра ионов.</w:t>
      </w:r>
    </w:p>
    <w:p w:rsidR="001A4313" w:rsidRPr="00CC2C83" w:rsidRDefault="001A4313" w:rsidP="001A4313">
      <w:pPr>
        <w:pStyle w:val="Zv-bodyreport"/>
      </w:pPr>
      <w:r w:rsidRPr="004D416C">
        <w:t xml:space="preserve">Работа поддержана грантом РФФИ № </w:t>
      </w:r>
      <w:r w:rsidRPr="002B1E7B">
        <w:t>14-02-00430</w:t>
      </w:r>
      <w:r w:rsidRPr="004D416C">
        <w:t>-а.</w:t>
      </w:r>
    </w:p>
    <w:p w:rsidR="001A4313" w:rsidRPr="0002280D" w:rsidRDefault="001A4313" w:rsidP="001A4313">
      <w:pPr>
        <w:pStyle w:val="Zv-TitleReferences-en"/>
        <w:rPr>
          <w:lang w:val="en-US"/>
        </w:rPr>
      </w:pPr>
      <w:r>
        <w:t>Литература</w:t>
      </w:r>
    </w:p>
    <w:p w:rsidR="001A4313" w:rsidRPr="00D97622" w:rsidRDefault="001A4313" w:rsidP="001A4313">
      <w:pPr>
        <w:pStyle w:val="Zv-References-ru"/>
        <w:numPr>
          <w:ilvl w:val="0"/>
          <w:numId w:val="1"/>
        </w:numPr>
      </w:pPr>
      <w:r w:rsidRPr="00D97622">
        <w:t>Змитренко</w:t>
      </w:r>
      <w:r w:rsidRPr="00C9394E">
        <w:t xml:space="preserve"> </w:t>
      </w:r>
      <w:r w:rsidRPr="00D97622">
        <w:t>Н.В., Карпов</w:t>
      </w:r>
      <w:r w:rsidRPr="00C9394E">
        <w:t xml:space="preserve"> </w:t>
      </w:r>
      <w:r w:rsidRPr="00D97622">
        <w:t xml:space="preserve">В.Я., Фадеев А.П. и др., ВАНТ, </w:t>
      </w:r>
      <w:r w:rsidRPr="00D97622">
        <w:rPr>
          <w:lang w:val="en-US"/>
        </w:rPr>
        <w:t>c</w:t>
      </w:r>
      <w:r w:rsidRPr="00D97622">
        <w:t>ер. Методики и программы численного решения задач математической физики</w:t>
      </w:r>
      <w:r w:rsidRPr="00C9394E">
        <w:t>, 1982,</w:t>
      </w:r>
      <w:r w:rsidRPr="00D97622">
        <w:t xml:space="preserve"> </w:t>
      </w:r>
      <w:r w:rsidRPr="00D97622">
        <w:rPr>
          <w:b/>
        </w:rPr>
        <w:t>2</w:t>
      </w:r>
      <w:r>
        <w:t>, 38</w:t>
      </w:r>
      <w:r w:rsidRPr="00D97622">
        <w:t>.</w:t>
      </w:r>
    </w:p>
    <w:p w:rsidR="001A4313" w:rsidRPr="00717C1C" w:rsidRDefault="001A4313" w:rsidP="001A4313">
      <w:pPr>
        <w:pStyle w:val="Zv-References-ru"/>
        <w:numPr>
          <w:ilvl w:val="0"/>
          <w:numId w:val="1"/>
        </w:numPr>
        <w:rPr>
          <w:lang w:val="en-US"/>
        </w:rPr>
      </w:pPr>
      <w:r w:rsidRPr="00D97622">
        <w:rPr>
          <w:bCs/>
          <w:szCs w:val="24"/>
          <w:lang w:val="en-US"/>
        </w:rPr>
        <w:t>Gasparyan</w:t>
      </w:r>
      <w:r w:rsidRPr="00C9394E">
        <w:rPr>
          <w:bCs/>
          <w:szCs w:val="24"/>
          <w:lang w:val="en-US"/>
        </w:rPr>
        <w:t xml:space="preserve"> </w:t>
      </w:r>
      <w:r w:rsidRPr="00D97622">
        <w:rPr>
          <w:bCs/>
          <w:szCs w:val="24"/>
          <w:lang w:val="en-US"/>
        </w:rPr>
        <w:t>O. R.,</w:t>
      </w:r>
      <w:r w:rsidRPr="00D97622">
        <w:rPr>
          <w:szCs w:val="24"/>
          <w:lang w:val="en-US"/>
        </w:rPr>
        <w:t xml:space="preserve"> </w:t>
      </w:r>
      <w:r w:rsidRPr="00D97622">
        <w:rPr>
          <w:bCs/>
          <w:szCs w:val="24"/>
          <w:lang w:val="en-US"/>
        </w:rPr>
        <w:t>Gus’kov</w:t>
      </w:r>
      <w:r w:rsidRPr="00C9394E">
        <w:rPr>
          <w:bCs/>
          <w:szCs w:val="24"/>
          <w:lang w:val="en-US"/>
        </w:rPr>
        <w:t xml:space="preserve"> </w:t>
      </w:r>
      <w:smartTag w:uri="urn:schemas-microsoft-com:office:smarttags" w:element="place">
        <w:r w:rsidRPr="00D97622">
          <w:rPr>
            <w:bCs/>
            <w:szCs w:val="24"/>
            <w:lang w:val="en-US"/>
          </w:rPr>
          <w:t>S. Yu.</w:t>
        </w:r>
      </w:smartTag>
      <w:r w:rsidRPr="00D97622">
        <w:rPr>
          <w:bCs/>
          <w:szCs w:val="24"/>
          <w:lang w:val="en-US"/>
        </w:rPr>
        <w:t>,</w:t>
      </w:r>
      <w:r w:rsidRPr="00D97622">
        <w:rPr>
          <w:szCs w:val="24"/>
          <w:lang w:val="en-US"/>
        </w:rPr>
        <w:t xml:space="preserve"> </w:t>
      </w:r>
      <w:r w:rsidRPr="00D97622">
        <w:rPr>
          <w:bCs/>
          <w:szCs w:val="24"/>
          <w:lang w:val="en-US"/>
        </w:rPr>
        <w:t>Il’in D. V. et al.,</w:t>
      </w:r>
      <w:r w:rsidRPr="00D97622">
        <w:rPr>
          <w:szCs w:val="24"/>
          <w:lang w:val="en-US"/>
        </w:rPr>
        <w:t xml:space="preserve"> </w:t>
      </w:r>
      <w:r w:rsidRPr="00D97622">
        <w:rPr>
          <w:iCs/>
          <w:szCs w:val="24"/>
          <w:lang w:val="en-US"/>
        </w:rPr>
        <w:t>J. Russian Laser Research</w:t>
      </w:r>
      <w:r>
        <w:rPr>
          <w:iCs/>
          <w:szCs w:val="24"/>
          <w:lang w:val="en-US"/>
        </w:rPr>
        <w:t>, 2013,</w:t>
      </w:r>
      <w:r w:rsidRPr="00D97622">
        <w:rPr>
          <w:iCs/>
          <w:szCs w:val="24"/>
          <w:lang w:val="en-US"/>
        </w:rPr>
        <w:t xml:space="preserve"> </w:t>
      </w:r>
      <w:r w:rsidRPr="00D97622">
        <w:rPr>
          <w:b/>
          <w:iCs/>
          <w:szCs w:val="24"/>
          <w:lang w:val="en-US"/>
        </w:rPr>
        <w:t>34</w:t>
      </w:r>
      <w:r w:rsidRPr="00D97622">
        <w:rPr>
          <w:iCs/>
          <w:szCs w:val="24"/>
          <w:lang w:val="en-US"/>
        </w:rPr>
        <w:t>, 33.</w:t>
      </w:r>
    </w:p>
    <w:p w:rsidR="00654A7B" w:rsidRPr="001A4313" w:rsidRDefault="001A4313" w:rsidP="001A4313">
      <w:pPr>
        <w:pStyle w:val="Zv-References-ru"/>
        <w:numPr>
          <w:ilvl w:val="0"/>
          <w:numId w:val="1"/>
        </w:numPr>
        <w:rPr>
          <w:lang w:val="en-US"/>
        </w:rPr>
      </w:pPr>
      <w:r w:rsidRPr="00D97622">
        <w:rPr>
          <w:szCs w:val="24"/>
          <w:lang w:val="en-US"/>
        </w:rPr>
        <w:t>Gus'kov</w:t>
      </w:r>
      <w:r w:rsidRPr="00C9394E">
        <w:rPr>
          <w:szCs w:val="24"/>
          <w:lang w:val="en-US"/>
        </w:rPr>
        <w:t xml:space="preserve"> </w:t>
      </w:r>
      <w:r w:rsidRPr="00D97622">
        <w:rPr>
          <w:szCs w:val="24"/>
          <w:lang w:val="en-US"/>
        </w:rPr>
        <w:t>S.Yu., Il'in</w:t>
      </w:r>
      <w:r w:rsidRPr="00C9394E">
        <w:rPr>
          <w:szCs w:val="24"/>
          <w:lang w:val="en-US"/>
        </w:rPr>
        <w:t xml:space="preserve"> </w:t>
      </w:r>
      <w:r w:rsidRPr="00D97622">
        <w:rPr>
          <w:szCs w:val="24"/>
          <w:lang w:val="en-US"/>
        </w:rPr>
        <w:t>D.V., Levkovsky A.A. et al., Laser and Particle Beams</w:t>
      </w:r>
      <w:r>
        <w:rPr>
          <w:szCs w:val="24"/>
          <w:lang w:val="en-US"/>
        </w:rPr>
        <w:t>, 1998,</w:t>
      </w:r>
      <w:r w:rsidRPr="00D97622">
        <w:rPr>
          <w:szCs w:val="24"/>
          <w:lang w:val="en-US"/>
        </w:rPr>
        <w:t xml:space="preserve"> </w:t>
      </w:r>
      <w:r w:rsidRPr="00D97622">
        <w:rPr>
          <w:b/>
          <w:szCs w:val="24"/>
          <w:lang w:val="en-US"/>
        </w:rPr>
        <w:t>16</w:t>
      </w:r>
      <w:r w:rsidRPr="00D97622">
        <w:rPr>
          <w:szCs w:val="24"/>
          <w:lang w:val="en-US"/>
        </w:rPr>
        <w:t>, 129.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8CC" w:rsidRDefault="00D848CC">
      <w:r>
        <w:separator/>
      </w:r>
    </w:p>
  </w:endnote>
  <w:endnote w:type="continuationSeparator" w:id="0">
    <w:p w:rsidR="00D848CC" w:rsidRDefault="00D84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6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6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273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8CC" w:rsidRDefault="00D848CC">
      <w:r>
        <w:separator/>
      </w:r>
    </w:p>
  </w:footnote>
  <w:footnote w:type="continuationSeparator" w:id="0">
    <w:p w:rsidR="00D848CC" w:rsidRDefault="00D84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526F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2734"/>
    <w:rsid w:val="0002206C"/>
    <w:rsid w:val="00043701"/>
    <w:rsid w:val="000C657D"/>
    <w:rsid w:val="000C7078"/>
    <w:rsid w:val="000D76E9"/>
    <w:rsid w:val="000E495B"/>
    <w:rsid w:val="001A4313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26F9"/>
    <w:rsid w:val="00953341"/>
    <w:rsid w:val="00B622ED"/>
    <w:rsid w:val="00B9584E"/>
    <w:rsid w:val="00BC1716"/>
    <w:rsid w:val="00C103CD"/>
    <w:rsid w:val="00C232A0"/>
    <w:rsid w:val="00D47F19"/>
    <w:rsid w:val="00D848CC"/>
    <w:rsid w:val="00D900FB"/>
    <w:rsid w:val="00DA1D0D"/>
    <w:rsid w:val="00E52734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A43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itrenko@imamo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skov@sci.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БЫСТРОЕ ЦЕНТРАЛЬНОЕ ЗАЖИГАНИЕ МИШЕНЕЙ ИНЕРЦИАЛЬНОГО СИНТЕЗА ПУЧКОМ ИОНОВ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2015-01-02T19:15:00Z</dcterms:created>
  <dcterms:modified xsi:type="dcterms:W3CDTF">2015-01-02T19:21:00Z</dcterms:modified>
</cp:coreProperties>
</file>