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BF" w:rsidRPr="00E7619E" w:rsidRDefault="001A2CBF" w:rsidP="001A2CBF">
      <w:pPr>
        <w:pStyle w:val="Zv-Titlereport"/>
        <w:rPr>
          <w:lang w:val="en-US"/>
        </w:rPr>
      </w:pPr>
      <w:r>
        <w:rPr>
          <w:lang w:val="en-US"/>
        </w:rPr>
        <w:t xml:space="preserve">Fast central </w:t>
      </w:r>
      <w:r w:rsidRPr="00E7619E">
        <w:rPr>
          <w:lang w:val="en-US"/>
        </w:rPr>
        <w:t>Ignition of i</w:t>
      </w:r>
      <w:r>
        <w:rPr>
          <w:lang w:val="en-US"/>
        </w:rPr>
        <w:t xml:space="preserve">nertial confinement targets by ion </w:t>
      </w:r>
      <w:r w:rsidRPr="00E7619E">
        <w:rPr>
          <w:lang w:val="en-US"/>
        </w:rPr>
        <w:t xml:space="preserve">beam </w:t>
      </w:r>
    </w:p>
    <w:p w:rsidR="001A2CBF" w:rsidRDefault="001A2CBF" w:rsidP="001A2CBF">
      <w:pPr>
        <w:pStyle w:val="Zv-Author"/>
        <w:rPr>
          <w:u w:val="single"/>
          <w:lang w:val="en-AU"/>
        </w:rPr>
      </w:pPr>
      <w:r w:rsidRPr="00BE1242">
        <w:rPr>
          <w:vertAlign w:val="superscript"/>
          <w:lang w:val="en-US"/>
        </w:rPr>
        <w:t>*</w:t>
      </w:r>
      <w:r w:rsidRPr="00D07B22">
        <w:rPr>
          <w:lang w:val="en-AU"/>
        </w:rPr>
        <w:t>S</w:t>
      </w:r>
      <w:r w:rsidRPr="00BE1242">
        <w:rPr>
          <w:lang w:val="en-US"/>
        </w:rPr>
        <w:t>.</w:t>
      </w:r>
      <w:r w:rsidRPr="00D07B22">
        <w:rPr>
          <w:lang w:val="en-AU"/>
        </w:rPr>
        <w:t>Yu</w:t>
      </w:r>
      <w:r w:rsidRPr="00BE1242">
        <w:rPr>
          <w:lang w:val="en-US"/>
        </w:rPr>
        <w:t xml:space="preserve">. </w:t>
      </w:r>
      <w:r w:rsidRPr="00D07B22">
        <w:rPr>
          <w:lang w:val="en-AU"/>
        </w:rPr>
        <w:t>Gus</w:t>
      </w:r>
      <w:r w:rsidRPr="00BE1242">
        <w:rPr>
          <w:lang w:val="en-US"/>
        </w:rPr>
        <w:t>’</w:t>
      </w:r>
      <w:r w:rsidRPr="00D07B22">
        <w:rPr>
          <w:lang w:val="en-AU"/>
        </w:rPr>
        <w:t>kov</w:t>
      </w:r>
      <w:r w:rsidRPr="00BE1242">
        <w:rPr>
          <w:lang w:val="en-US"/>
        </w:rPr>
        <w:t xml:space="preserve">, </w:t>
      </w:r>
      <w:r w:rsidRPr="001A2CBF">
        <w:rPr>
          <w:vertAlign w:val="superscript"/>
          <w:lang w:val="en-US"/>
        </w:rPr>
        <w:t>**</w:t>
      </w:r>
      <w:r w:rsidRPr="00BE1242">
        <w:rPr>
          <w:lang w:val="en-AU"/>
        </w:rPr>
        <w:t>N</w:t>
      </w:r>
      <w:r w:rsidRPr="00BE1242">
        <w:rPr>
          <w:lang w:val="en-US"/>
        </w:rPr>
        <w:t>.</w:t>
      </w:r>
      <w:r w:rsidRPr="00BE1242">
        <w:rPr>
          <w:lang w:val="en-AU"/>
        </w:rPr>
        <w:t>V</w:t>
      </w:r>
      <w:r w:rsidRPr="00BE1242">
        <w:rPr>
          <w:lang w:val="en-US"/>
        </w:rPr>
        <w:t xml:space="preserve">. </w:t>
      </w:r>
      <w:r w:rsidRPr="001A2CBF">
        <w:rPr>
          <w:lang w:val="en-US"/>
        </w:rPr>
        <w:t>Zmitrenko</w:t>
      </w:r>
      <w:r w:rsidRPr="00BE1242">
        <w:rPr>
          <w:lang w:val="en-US"/>
        </w:rPr>
        <w:t xml:space="preserve">, </w:t>
      </w:r>
      <w:r w:rsidRPr="00D07B22">
        <w:rPr>
          <w:lang w:val="en-AU"/>
        </w:rPr>
        <w:t>D</w:t>
      </w:r>
      <w:r w:rsidRPr="00BE1242">
        <w:rPr>
          <w:lang w:val="en-US"/>
        </w:rPr>
        <w:t>.</w:t>
      </w:r>
      <w:r w:rsidRPr="00D07B22">
        <w:rPr>
          <w:lang w:val="en-AU"/>
        </w:rPr>
        <w:t>V</w:t>
      </w:r>
      <w:r w:rsidRPr="00BE1242">
        <w:rPr>
          <w:lang w:val="en-US"/>
        </w:rPr>
        <w:t xml:space="preserve">. </w:t>
      </w:r>
      <w:r w:rsidRPr="00D07B22">
        <w:rPr>
          <w:lang w:val="en-AU"/>
        </w:rPr>
        <w:t>Il</w:t>
      </w:r>
      <w:r w:rsidRPr="00BE1242">
        <w:rPr>
          <w:lang w:val="en-US"/>
        </w:rPr>
        <w:t>’</w:t>
      </w:r>
      <w:r w:rsidRPr="00D07B22">
        <w:rPr>
          <w:lang w:val="en-AU"/>
        </w:rPr>
        <w:t>in</w:t>
      </w:r>
      <w:r w:rsidRPr="00BE1242">
        <w:rPr>
          <w:lang w:val="en-US"/>
        </w:rPr>
        <w:t>,</w:t>
      </w:r>
      <w:r w:rsidRPr="004C201C">
        <w:rPr>
          <w:lang w:val="en-US"/>
        </w:rPr>
        <w:t xml:space="preserve"> </w:t>
      </w:r>
      <w:r w:rsidRPr="00BE1242">
        <w:rPr>
          <w:u w:val="single"/>
          <w:lang w:val="en-AU"/>
        </w:rPr>
        <w:t>V</w:t>
      </w:r>
      <w:r w:rsidRPr="00BE1242">
        <w:rPr>
          <w:u w:val="single"/>
          <w:lang w:val="en-US"/>
        </w:rPr>
        <w:t>.</w:t>
      </w:r>
      <w:r w:rsidRPr="00BE1242">
        <w:rPr>
          <w:u w:val="single"/>
          <w:lang w:val="en-AU"/>
        </w:rPr>
        <w:t>E</w:t>
      </w:r>
      <w:r w:rsidRPr="00BE1242">
        <w:rPr>
          <w:u w:val="single"/>
          <w:lang w:val="en-US"/>
        </w:rPr>
        <w:t xml:space="preserve">. </w:t>
      </w:r>
      <w:r w:rsidRPr="00BE1242">
        <w:rPr>
          <w:u w:val="single"/>
          <w:lang w:val="en-AU"/>
        </w:rPr>
        <w:t>Sherman</w:t>
      </w:r>
    </w:p>
    <w:p w:rsidR="001A2CBF" w:rsidRDefault="001A2CBF" w:rsidP="001A2CBF">
      <w:pPr>
        <w:pStyle w:val="Zv-Organization"/>
        <w:rPr>
          <w:bCs/>
          <w:i w:val="0"/>
          <w:lang w:val="en-US"/>
        </w:rPr>
      </w:pPr>
      <w:r w:rsidRPr="00114919">
        <w:rPr>
          <w:lang w:val="en-US"/>
        </w:rPr>
        <w:t>St. Petersburg Polytechnic</w:t>
      </w:r>
      <w:r>
        <w:rPr>
          <w:lang w:val="en-US"/>
        </w:rPr>
        <w:t>al</w:t>
      </w:r>
      <w:r w:rsidRPr="00114919">
        <w:rPr>
          <w:lang w:val="en-US"/>
        </w:rPr>
        <w:t xml:space="preserve"> University, St. Petersburg, Russia</w:t>
      </w:r>
      <w:r>
        <w:rPr>
          <w:lang w:val="en-US"/>
        </w:rPr>
        <w:t xml:space="preserve">, </w:t>
      </w:r>
      <w:hyperlink r:id="rId7" w:history="1">
        <w:r w:rsidRPr="00DC281A">
          <w:rPr>
            <w:rStyle w:val="a7"/>
            <w:lang w:val="en-US"/>
          </w:rPr>
          <w:t>sherman@VS8325.</w:t>
        </w:r>
        <w:r w:rsidRPr="001A2CBF">
          <w:rPr>
            <w:rStyle w:val="a7"/>
            <w:lang w:val="en-US"/>
          </w:rPr>
          <w:t>spb</w:t>
        </w:r>
        <w:r w:rsidRPr="00DC281A">
          <w:rPr>
            <w:rStyle w:val="a7"/>
            <w:lang w:val="en-US"/>
          </w:rPr>
          <w:t>.edu</w:t>
        </w:r>
      </w:hyperlink>
      <w:r>
        <w:rPr>
          <w:lang w:val="en-US"/>
        </w:rPr>
        <w:br/>
      </w:r>
      <w:r w:rsidRPr="001A2CBF">
        <w:rPr>
          <w:vertAlign w:val="superscript"/>
          <w:lang w:val="en-US"/>
        </w:rPr>
        <w:t>*</w:t>
      </w:r>
      <w:r>
        <w:rPr>
          <w:szCs w:val="28"/>
          <w:lang w:val="en-US"/>
        </w:rPr>
        <w:t>P</w:t>
      </w:r>
      <w:r w:rsidRPr="00E7619E">
        <w:rPr>
          <w:szCs w:val="28"/>
          <w:lang w:val="en-US"/>
        </w:rPr>
        <w:t>.</w:t>
      </w:r>
      <w:r>
        <w:rPr>
          <w:szCs w:val="28"/>
          <w:lang w:val="en-US"/>
        </w:rPr>
        <w:t>N</w:t>
      </w:r>
      <w:r w:rsidRPr="00E7619E">
        <w:rPr>
          <w:szCs w:val="28"/>
          <w:lang w:val="en-US"/>
        </w:rPr>
        <w:t xml:space="preserve">. </w:t>
      </w:r>
      <w:r>
        <w:rPr>
          <w:szCs w:val="28"/>
          <w:lang w:val="en-US"/>
        </w:rPr>
        <w:t>Lebedev</w:t>
      </w:r>
      <w:r w:rsidRPr="00E7619E">
        <w:rPr>
          <w:szCs w:val="28"/>
          <w:lang w:val="en-US"/>
        </w:rPr>
        <w:t xml:space="preserve"> </w:t>
      </w:r>
      <w:r>
        <w:rPr>
          <w:szCs w:val="28"/>
          <w:lang w:val="en-US"/>
        </w:rPr>
        <w:t>Physical</w:t>
      </w:r>
      <w:r w:rsidRPr="00E7619E">
        <w:rPr>
          <w:szCs w:val="28"/>
          <w:lang w:val="en-US"/>
        </w:rPr>
        <w:t xml:space="preserve"> </w:t>
      </w:r>
      <w:r>
        <w:rPr>
          <w:szCs w:val="28"/>
          <w:lang w:val="en-US"/>
        </w:rPr>
        <w:t>Institute</w:t>
      </w:r>
      <w:r w:rsidRPr="00E7619E">
        <w:rPr>
          <w:lang w:val="en-US"/>
        </w:rPr>
        <w:t>,</w:t>
      </w:r>
      <w:r>
        <w:rPr>
          <w:lang w:val="en-US"/>
        </w:rPr>
        <w:t xml:space="preserve"> Russian Academy of Sciences,</w:t>
      </w:r>
      <w:r w:rsidRPr="00E7619E">
        <w:rPr>
          <w:lang w:val="en-US"/>
        </w:rPr>
        <w:t xml:space="preserve"> </w:t>
      </w:r>
      <w:r>
        <w:rPr>
          <w:lang w:val="en-US"/>
        </w:rPr>
        <w:t>Moscow</w:t>
      </w:r>
      <w:r w:rsidRPr="00E7619E">
        <w:rPr>
          <w:lang w:val="en-US"/>
        </w:rPr>
        <w:t xml:space="preserve">, </w:t>
      </w:r>
      <w:r>
        <w:rPr>
          <w:lang w:val="en-US"/>
        </w:rPr>
        <w:t>Russia,</w:t>
      </w:r>
      <w:r>
        <w:rPr>
          <w:lang w:val="en-US"/>
        </w:rPr>
        <w:br/>
        <w:t xml:space="preserve">     </w:t>
      </w:r>
      <w:hyperlink r:id="rId8" w:history="1">
        <w:r>
          <w:rPr>
            <w:rStyle w:val="a7"/>
            <w:lang w:val="en-US"/>
          </w:rPr>
          <w:t>guskov@sci.lebedev.ru</w:t>
        </w:r>
      </w:hyperlink>
      <w:r w:rsidRPr="00114919">
        <w:rPr>
          <w:lang w:val="en-US"/>
        </w:rPr>
        <w:br/>
      </w:r>
      <w:r w:rsidRPr="001A2CBF">
        <w:rPr>
          <w:vertAlign w:val="superscript"/>
          <w:lang w:val="en-AU"/>
        </w:rPr>
        <w:t>**</w:t>
      </w:r>
      <w:r>
        <w:rPr>
          <w:color w:val="000000"/>
          <w:szCs w:val="24"/>
          <w:lang w:val="en-US"/>
        </w:rPr>
        <w:t xml:space="preserve">M.V. Keldish </w:t>
      </w:r>
      <w:r w:rsidRPr="00FA5A37">
        <w:rPr>
          <w:color w:val="000000"/>
          <w:szCs w:val="24"/>
          <w:lang w:val="en-US"/>
        </w:rPr>
        <w:t>Institute of Applied Mathematics</w:t>
      </w:r>
      <w:r>
        <w:rPr>
          <w:color w:val="000000"/>
          <w:szCs w:val="24"/>
          <w:lang w:val="en-US"/>
        </w:rPr>
        <w:t>,</w:t>
      </w:r>
      <w:r w:rsidRPr="00FA5A37">
        <w:rPr>
          <w:lang w:val="en-US"/>
        </w:rPr>
        <w:t xml:space="preserve"> </w:t>
      </w:r>
      <w:r>
        <w:rPr>
          <w:lang w:val="en-US"/>
        </w:rPr>
        <w:t>Russian Academy of Sciences,</w:t>
      </w:r>
      <w:r w:rsidRPr="00E7619E">
        <w:rPr>
          <w:lang w:val="en-US"/>
        </w:rPr>
        <w:t xml:space="preserve"> </w:t>
      </w:r>
      <w:r>
        <w:rPr>
          <w:lang w:val="en-US"/>
        </w:rPr>
        <w:t>Moscow,</w:t>
      </w:r>
      <w:r>
        <w:rPr>
          <w:lang w:val="en-US"/>
        </w:rPr>
        <w:br/>
        <w:t xml:space="preserve">     Russia, </w:t>
      </w:r>
      <w:hyperlink r:id="rId9" w:history="1">
        <w:r w:rsidRPr="00D07B22">
          <w:rPr>
            <w:rStyle w:val="a7"/>
            <w:bCs/>
            <w:lang w:val="en-US"/>
          </w:rPr>
          <w:t>zmitrenko@imamod.ru</w:t>
        </w:r>
      </w:hyperlink>
    </w:p>
    <w:p w:rsidR="001A2CBF" w:rsidRPr="003B091B" w:rsidRDefault="001A2CBF" w:rsidP="001A2CBF">
      <w:pPr>
        <w:pStyle w:val="Zv-bodyreport"/>
        <w:rPr>
          <w:lang w:val="en-US"/>
        </w:rPr>
      </w:pPr>
      <w:r w:rsidRPr="003B091B">
        <w:rPr>
          <w:rStyle w:val="hps"/>
          <w:lang w:val="en-US"/>
        </w:rPr>
        <w:t>Ion beam heating the central region</w:t>
      </w:r>
      <w:r w:rsidRPr="003B091B">
        <w:rPr>
          <w:lang w:val="en-US"/>
        </w:rPr>
        <w:t xml:space="preserve"> </w:t>
      </w:r>
      <w:r w:rsidRPr="003B091B">
        <w:rPr>
          <w:rStyle w:val="hps"/>
          <w:lang w:val="en-US"/>
        </w:rPr>
        <w:t>of pre-</w:t>
      </w:r>
      <w:r w:rsidRPr="003B091B">
        <w:rPr>
          <w:lang w:val="en-US"/>
        </w:rPr>
        <w:t xml:space="preserve">compressed inertial confinement fusion (ICF) target </w:t>
      </w:r>
      <w:r w:rsidRPr="003B091B">
        <w:rPr>
          <w:rStyle w:val="hps"/>
          <w:lang w:val="en-US"/>
        </w:rPr>
        <w:t>without using</w:t>
      </w:r>
      <w:r w:rsidRPr="003B091B">
        <w:rPr>
          <w:lang w:val="en-US"/>
        </w:rPr>
        <w:t xml:space="preserve"> </w:t>
      </w:r>
      <w:r w:rsidRPr="003B091B">
        <w:rPr>
          <w:rStyle w:val="hps"/>
          <w:lang w:val="en-US"/>
        </w:rPr>
        <w:t>the guide channel</w:t>
      </w:r>
      <w:r w:rsidRPr="003B091B">
        <w:rPr>
          <w:lang w:val="en-US"/>
        </w:rPr>
        <w:t xml:space="preserve"> </w:t>
      </w:r>
      <w:r w:rsidRPr="003B091B">
        <w:rPr>
          <w:rStyle w:val="hps"/>
          <w:lang w:val="en-US"/>
        </w:rPr>
        <w:t>seems</w:t>
      </w:r>
      <w:r w:rsidRPr="003B091B">
        <w:rPr>
          <w:lang w:val="en-US"/>
        </w:rPr>
        <w:t xml:space="preserve"> </w:t>
      </w:r>
      <w:r w:rsidRPr="003B091B">
        <w:rPr>
          <w:rStyle w:val="hps"/>
          <w:lang w:val="en-US"/>
        </w:rPr>
        <w:t>today</w:t>
      </w:r>
      <w:r w:rsidRPr="003B091B">
        <w:rPr>
          <w:lang w:val="en-US"/>
        </w:rPr>
        <w:t xml:space="preserve"> </w:t>
      </w:r>
      <w:r w:rsidRPr="003B091B">
        <w:rPr>
          <w:rStyle w:val="hps"/>
          <w:lang w:val="en-US"/>
        </w:rPr>
        <w:t>the most</w:t>
      </w:r>
      <w:r w:rsidRPr="003B091B">
        <w:rPr>
          <w:lang w:val="en-US"/>
        </w:rPr>
        <w:t xml:space="preserve"> </w:t>
      </w:r>
      <w:r w:rsidRPr="003B091B">
        <w:rPr>
          <w:rStyle w:val="hps"/>
          <w:lang w:val="en-US"/>
        </w:rPr>
        <w:t>promising method for</w:t>
      </w:r>
      <w:r w:rsidRPr="003B091B">
        <w:rPr>
          <w:lang w:val="en-US"/>
        </w:rPr>
        <w:t xml:space="preserve"> </w:t>
      </w:r>
      <w:r w:rsidRPr="003B091B">
        <w:rPr>
          <w:rStyle w:val="hps"/>
          <w:lang w:val="en-US"/>
        </w:rPr>
        <w:t>fast ignition</w:t>
      </w:r>
      <w:r w:rsidRPr="003B091B">
        <w:rPr>
          <w:lang w:val="en-US"/>
        </w:rPr>
        <w:t xml:space="preserve">. </w:t>
      </w:r>
      <w:r w:rsidRPr="003B091B">
        <w:rPr>
          <w:rStyle w:val="hps"/>
          <w:lang w:val="en-US"/>
        </w:rPr>
        <w:t>This paper presents the</w:t>
      </w:r>
      <w:r w:rsidRPr="003B091B">
        <w:rPr>
          <w:lang w:val="en-US"/>
        </w:rPr>
        <w:t xml:space="preserve"> </w:t>
      </w:r>
      <w:r w:rsidRPr="003B091B">
        <w:rPr>
          <w:rStyle w:val="hps"/>
          <w:lang w:val="en-US"/>
        </w:rPr>
        <w:t>results of sustainable numerical modeling the entire evolution cycle</w:t>
      </w:r>
      <w:r w:rsidRPr="003B091B">
        <w:rPr>
          <w:lang w:val="en-US"/>
        </w:rPr>
        <w:t xml:space="preserve"> </w:t>
      </w:r>
      <w:r w:rsidRPr="003B091B">
        <w:rPr>
          <w:rStyle w:val="hps"/>
          <w:lang w:val="en-US"/>
        </w:rPr>
        <w:t xml:space="preserve">of ICF target fast ignited </w:t>
      </w:r>
      <w:r w:rsidRPr="003B091B">
        <w:rPr>
          <w:lang w:val="en-US"/>
        </w:rPr>
        <w:t xml:space="preserve">by </w:t>
      </w:r>
      <w:r w:rsidRPr="003B091B">
        <w:rPr>
          <w:rStyle w:val="hps"/>
          <w:lang w:val="en-US"/>
        </w:rPr>
        <w:t>ion beam. Such a hybrid</w:t>
      </w:r>
      <w:r w:rsidRPr="003B091B">
        <w:rPr>
          <w:lang w:val="en-US"/>
        </w:rPr>
        <w:t xml:space="preserve"> </w:t>
      </w:r>
      <w:r w:rsidRPr="003B091B">
        <w:rPr>
          <w:rStyle w:val="hps"/>
          <w:lang w:val="en-US"/>
        </w:rPr>
        <w:t>calculation includes</w:t>
      </w:r>
      <w:r w:rsidRPr="003B091B">
        <w:rPr>
          <w:lang w:val="en-US"/>
        </w:rPr>
        <w:t xml:space="preserve"> the </w:t>
      </w:r>
      <w:r w:rsidRPr="003B091B">
        <w:rPr>
          <w:rStyle w:val="hps"/>
          <w:lang w:val="en-US"/>
        </w:rPr>
        <w:t>three</w:t>
      </w:r>
      <w:r w:rsidRPr="003B091B">
        <w:rPr>
          <w:lang w:val="en-US"/>
        </w:rPr>
        <w:t xml:space="preserve"> steps. The first one is modeling </w:t>
      </w:r>
      <w:r w:rsidRPr="003B091B">
        <w:rPr>
          <w:rStyle w:val="hps"/>
          <w:lang w:val="en-US"/>
        </w:rPr>
        <w:t xml:space="preserve">by means of </w:t>
      </w:r>
      <w:r w:rsidRPr="003B091B">
        <w:rPr>
          <w:lang w:val="en-US"/>
        </w:rPr>
        <w:t xml:space="preserve">the 1D </w:t>
      </w:r>
      <w:r w:rsidRPr="003B091B">
        <w:rPr>
          <w:rStyle w:val="hps"/>
          <w:lang w:val="en-US"/>
        </w:rPr>
        <w:t>hydrodynamic</w:t>
      </w:r>
      <w:r w:rsidRPr="003B091B">
        <w:rPr>
          <w:lang w:val="en-US"/>
        </w:rPr>
        <w:t xml:space="preserve"> code </w:t>
      </w:r>
      <w:r w:rsidRPr="003B091B">
        <w:rPr>
          <w:rStyle w:val="hps"/>
          <w:lang w:val="en-US"/>
        </w:rPr>
        <w:t>DIANA</w:t>
      </w:r>
      <w:r w:rsidRPr="003B091B">
        <w:rPr>
          <w:lang w:val="en-US"/>
        </w:rPr>
        <w:t xml:space="preserve"> </w:t>
      </w:r>
      <w:r w:rsidRPr="003B091B">
        <w:rPr>
          <w:rStyle w:val="hps"/>
          <w:lang w:val="en-US"/>
        </w:rPr>
        <w:t>[</w:t>
      </w:r>
      <w:r w:rsidRPr="003B091B">
        <w:rPr>
          <w:lang w:val="en-US"/>
        </w:rPr>
        <w:t xml:space="preserve">1] </w:t>
      </w:r>
      <w:r w:rsidRPr="003B091B">
        <w:rPr>
          <w:rStyle w:val="hps"/>
          <w:lang w:val="en-US"/>
        </w:rPr>
        <w:t>the spherical compression of ICF target</w:t>
      </w:r>
      <w:r w:rsidRPr="003B091B">
        <w:rPr>
          <w:lang w:val="en-US"/>
        </w:rPr>
        <w:t>. The main yield consists in the density and temperature distributions in the moment of maximal compression. The second step is m</w:t>
      </w:r>
      <w:r w:rsidRPr="003B091B">
        <w:rPr>
          <w:rStyle w:val="hps"/>
          <w:lang w:val="en-US"/>
        </w:rPr>
        <w:t>odeling</w:t>
      </w:r>
      <w:r w:rsidRPr="003B091B">
        <w:rPr>
          <w:lang w:val="en-US"/>
        </w:rPr>
        <w:t xml:space="preserve"> by means of the 1D kinetic code </w:t>
      </w:r>
      <w:r w:rsidRPr="003B091B">
        <w:rPr>
          <w:rStyle w:val="hps"/>
          <w:lang w:val="en-US"/>
        </w:rPr>
        <w:t>BIN</w:t>
      </w:r>
      <w:r w:rsidRPr="003B091B">
        <w:rPr>
          <w:lang w:val="en-US"/>
        </w:rPr>
        <w:t xml:space="preserve"> </w:t>
      </w:r>
      <w:r w:rsidRPr="003B091B">
        <w:rPr>
          <w:rStyle w:val="hps"/>
          <w:lang w:val="en-US"/>
        </w:rPr>
        <w:t>[2</w:t>
      </w:r>
      <w:r w:rsidRPr="003B091B">
        <w:rPr>
          <w:lang w:val="en-US"/>
        </w:rPr>
        <w:t xml:space="preserve">] </w:t>
      </w:r>
      <w:r w:rsidRPr="003B091B">
        <w:rPr>
          <w:rStyle w:val="hps"/>
          <w:lang w:val="en-US"/>
        </w:rPr>
        <w:t>the ion beam heating</w:t>
      </w:r>
      <w:r w:rsidRPr="003B091B">
        <w:rPr>
          <w:lang w:val="en-US"/>
        </w:rPr>
        <w:t xml:space="preserve"> of </w:t>
      </w:r>
      <w:r w:rsidRPr="003B091B">
        <w:rPr>
          <w:rStyle w:val="hps"/>
          <w:lang w:val="en-US"/>
        </w:rPr>
        <w:t>inhomogeneous</w:t>
      </w:r>
      <w:r w:rsidRPr="003B091B">
        <w:rPr>
          <w:lang w:val="en-US"/>
        </w:rPr>
        <w:t xml:space="preserve"> immobile </w:t>
      </w:r>
      <w:r w:rsidRPr="003B091B">
        <w:rPr>
          <w:rStyle w:val="hps"/>
          <w:lang w:val="en-US"/>
        </w:rPr>
        <w:t>plasma</w:t>
      </w:r>
      <w:r w:rsidRPr="003B091B">
        <w:rPr>
          <w:lang w:val="en-US"/>
        </w:rPr>
        <w:t xml:space="preserve"> with a thermodynamic state calculated on the first step in the moment of maximal compression. The main yield consists in the temperature distribution in the compressed target heated by ion beam. The final step is modeling by means 1D hydrodynamic code </w:t>
      </w:r>
      <w:r w:rsidRPr="003B091B">
        <w:rPr>
          <w:rStyle w:val="hps"/>
          <w:lang w:val="en-US"/>
        </w:rPr>
        <w:t>TEPA</w:t>
      </w:r>
      <w:r w:rsidRPr="003B091B">
        <w:rPr>
          <w:lang w:val="en-US"/>
        </w:rPr>
        <w:t xml:space="preserve"> </w:t>
      </w:r>
      <w:r w:rsidRPr="003B091B">
        <w:rPr>
          <w:rStyle w:val="hps"/>
          <w:lang w:val="en-US"/>
        </w:rPr>
        <w:t>[</w:t>
      </w:r>
      <w:r w:rsidRPr="003B091B">
        <w:rPr>
          <w:lang w:val="en-US"/>
        </w:rPr>
        <w:t xml:space="preserve">3] </w:t>
      </w:r>
      <w:r w:rsidRPr="003B091B">
        <w:rPr>
          <w:rStyle w:val="hps"/>
          <w:lang w:val="en-US"/>
        </w:rPr>
        <w:t xml:space="preserve">the thermonuclear combustion of </w:t>
      </w:r>
      <w:r w:rsidRPr="003B091B">
        <w:rPr>
          <w:lang w:val="en-US"/>
        </w:rPr>
        <w:t xml:space="preserve">the target with the initial density distribution obtained on the first step and the temperature distribution obtained on the second step. The total gain as the ratio of yielded fusion energy to the aggregated energy of laser pulse and igniting ion beam is calculated.  </w:t>
      </w:r>
    </w:p>
    <w:p w:rsidR="001A2CBF" w:rsidRPr="003B091B" w:rsidRDefault="001A2CBF" w:rsidP="001A2CBF">
      <w:pPr>
        <w:pStyle w:val="Zv-bodyreport"/>
        <w:rPr>
          <w:lang w:val="en-US"/>
        </w:rPr>
      </w:pPr>
      <w:r w:rsidRPr="003B091B">
        <w:rPr>
          <w:rStyle w:val="hps"/>
          <w:lang w:val="en-US"/>
        </w:rPr>
        <w:t>The basic target</w:t>
      </w:r>
      <w:r w:rsidRPr="003B091B">
        <w:rPr>
          <w:lang w:val="en-US"/>
        </w:rPr>
        <w:t xml:space="preserve"> of </w:t>
      </w:r>
      <w:r w:rsidRPr="003B091B">
        <w:rPr>
          <w:rStyle w:val="hps"/>
          <w:lang w:val="en-US"/>
        </w:rPr>
        <w:t>the European project</w:t>
      </w:r>
      <w:r w:rsidRPr="003B091B">
        <w:rPr>
          <w:lang w:val="en-US"/>
        </w:rPr>
        <w:t xml:space="preserve"> </w:t>
      </w:r>
      <w:r w:rsidRPr="003B091B">
        <w:rPr>
          <w:rStyle w:val="hps"/>
          <w:lang w:val="en-US"/>
        </w:rPr>
        <w:t>HiPER directed to fast ignition with the energy of compressing laser beam</w:t>
      </w:r>
      <w:r w:rsidRPr="003B091B">
        <w:rPr>
          <w:lang w:val="en-US"/>
        </w:rPr>
        <w:t xml:space="preserve"> of </w:t>
      </w:r>
      <w:r w:rsidRPr="003B091B">
        <w:rPr>
          <w:rStyle w:val="hps"/>
          <w:lang w:val="en-US"/>
        </w:rPr>
        <w:t>E</w:t>
      </w:r>
      <w:r w:rsidRPr="003B091B">
        <w:rPr>
          <w:rStyle w:val="hps"/>
          <w:vertAlign w:val="subscript"/>
          <w:lang w:val="en-US"/>
        </w:rPr>
        <w:t>L</w:t>
      </w:r>
      <w:r w:rsidRPr="003B091B">
        <w:rPr>
          <w:rStyle w:val="hps"/>
          <w:lang w:val="en-US"/>
        </w:rPr>
        <w:sym w:font="Symbol" w:char="F0BB"/>
      </w:r>
      <w:r w:rsidRPr="003B091B">
        <w:rPr>
          <w:rStyle w:val="hps"/>
          <w:lang w:val="en-US"/>
        </w:rPr>
        <w:t>130</w:t>
      </w:r>
      <w:r w:rsidRPr="003B091B">
        <w:rPr>
          <w:lang w:val="en-US"/>
        </w:rPr>
        <w:t xml:space="preserve"> </w:t>
      </w:r>
      <w:r w:rsidRPr="003B091B">
        <w:rPr>
          <w:rStyle w:val="hps"/>
          <w:lang w:val="en-US"/>
        </w:rPr>
        <w:t>kJ</w:t>
      </w:r>
      <w:r w:rsidRPr="003B091B">
        <w:rPr>
          <w:lang w:val="en-US"/>
        </w:rPr>
        <w:t xml:space="preserve"> as well as the </w:t>
      </w:r>
      <w:r w:rsidRPr="003B091B">
        <w:rPr>
          <w:rStyle w:val="hps"/>
          <w:lang w:val="en-US"/>
        </w:rPr>
        <w:t>non-cryogenic</w:t>
      </w:r>
      <w:r w:rsidRPr="003B091B">
        <w:rPr>
          <w:lang w:val="en-US"/>
        </w:rPr>
        <w:t xml:space="preserve"> </w:t>
      </w:r>
      <w:r w:rsidRPr="003B091B">
        <w:rPr>
          <w:rStyle w:val="hps"/>
          <w:lang w:val="en-US"/>
        </w:rPr>
        <w:t>target</w:t>
      </w:r>
      <w:r w:rsidRPr="003B091B">
        <w:rPr>
          <w:lang w:val="en-US"/>
        </w:rPr>
        <w:t xml:space="preserve"> with deuterium-tritium </w:t>
      </w:r>
      <w:r w:rsidRPr="003B091B">
        <w:rPr>
          <w:rStyle w:val="hps"/>
          <w:lang w:val="en-US"/>
        </w:rPr>
        <w:t>hydride</w:t>
      </w:r>
      <w:r w:rsidRPr="003B091B">
        <w:rPr>
          <w:lang w:val="en-US"/>
        </w:rPr>
        <w:t xml:space="preserve"> of beryllium (BeDT) fuel with </w:t>
      </w:r>
      <w:r w:rsidRPr="003B091B">
        <w:rPr>
          <w:rStyle w:val="hps"/>
          <w:lang w:val="en-US"/>
        </w:rPr>
        <w:t>the energy of compressing laser beam</w:t>
      </w:r>
      <w:r w:rsidRPr="003B091B">
        <w:rPr>
          <w:lang w:val="en-US"/>
        </w:rPr>
        <w:t xml:space="preserve"> of </w:t>
      </w:r>
      <w:r w:rsidRPr="003B091B">
        <w:rPr>
          <w:rStyle w:val="hps"/>
          <w:lang w:val="en-US"/>
        </w:rPr>
        <w:t>E</w:t>
      </w:r>
      <w:r w:rsidRPr="003B091B">
        <w:rPr>
          <w:rStyle w:val="hps"/>
          <w:vertAlign w:val="subscript"/>
          <w:lang w:val="en-US"/>
        </w:rPr>
        <w:t>L</w:t>
      </w:r>
      <w:r w:rsidRPr="003B091B">
        <w:rPr>
          <w:rStyle w:val="hps"/>
          <w:lang w:val="en-US"/>
        </w:rPr>
        <w:sym w:font="Symbol" w:char="F0BB"/>
      </w:r>
      <w:r w:rsidRPr="003B091B">
        <w:rPr>
          <w:rStyle w:val="hps"/>
          <w:lang w:val="en-US"/>
        </w:rPr>
        <w:t>1.3</w:t>
      </w:r>
      <w:r w:rsidRPr="003B091B">
        <w:rPr>
          <w:lang w:val="en-US"/>
        </w:rPr>
        <w:t xml:space="preserve"> </w:t>
      </w:r>
      <w:r w:rsidRPr="003B091B">
        <w:rPr>
          <w:rStyle w:val="hps"/>
          <w:lang w:val="en-US"/>
        </w:rPr>
        <w:t>MJ were chosen as the objects of study. The beams</w:t>
      </w:r>
      <w:r w:rsidRPr="003B091B">
        <w:rPr>
          <w:lang w:val="en-US"/>
        </w:rPr>
        <w:t xml:space="preserve"> </w:t>
      </w:r>
      <w:r w:rsidRPr="003B091B">
        <w:rPr>
          <w:rStyle w:val="hps"/>
          <w:lang w:val="en-US"/>
        </w:rPr>
        <w:t>of light, medium</w:t>
      </w:r>
      <w:r w:rsidRPr="003B091B">
        <w:rPr>
          <w:lang w:val="en-US"/>
        </w:rPr>
        <w:t xml:space="preserve"> </w:t>
      </w:r>
      <w:r w:rsidRPr="003B091B">
        <w:rPr>
          <w:rStyle w:val="hps"/>
          <w:lang w:val="en-US"/>
        </w:rPr>
        <w:t>and heavy ions such as carbon</w:t>
      </w:r>
      <w:r w:rsidRPr="003B091B">
        <w:rPr>
          <w:lang w:val="en-US"/>
        </w:rPr>
        <w:t xml:space="preserve">, vanadium and </w:t>
      </w:r>
      <w:r w:rsidRPr="003B091B">
        <w:rPr>
          <w:rStyle w:val="hps"/>
          <w:lang w:val="en-US"/>
        </w:rPr>
        <w:t>gold were considered.</w:t>
      </w:r>
      <w:r w:rsidRPr="003B091B">
        <w:rPr>
          <w:lang w:val="en-US"/>
        </w:rPr>
        <w:t xml:space="preserve"> </w:t>
      </w:r>
    </w:p>
    <w:p w:rsidR="001A2CBF" w:rsidRPr="003B091B" w:rsidRDefault="001A2CBF" w:rsidP="001A2CBF">
      <w:pPr>
        <w:pStyle w:val="Zv-bodyreport"/>
        <w:rPr>
          <w:lang w:val="en-US" w:eastAsia="fr-FR"/>
        </w:rPr>
      </w:pPr>
      <w:r w:rsidRPr="003B091B">
        <w:rPr>
          <w:lang w:val="en-US"/>
        </w:rPr>
        <w:t xml:space="preserve">The maximal gains of the </w:t>
      </w:r>
      <w:r w:rsidRPr="003B091B">
        <w:rPr>
          <w:rStyle w:val="hps"/>
          <w:lang w:val="en-US"/>
        </w:rPr>
        <w:t>HiPER and BeDT</w:t>
      </w:r>
      <w:r w:rsidRPr="003B091B">
        <w:rPr>
          <w:lang w:val="en-US"/>
        </w:rPr>
        <w:t xml:space="preserve"> </w:t>
      </w:r>
      <w:r w:rsidRPr="003B091B">
        <w:rPr>
          <w:rStyle w:val="hps"/>
          <w:lang w:val="en-US"/>
        </w:rPr>
        <w:t>targets</w:t>
      </w:r>
      <w:r w:rsidRPr="003B091B">
        <w:rPr>
          <w:lang w:val="en-US"/>
        </w:rPr>
        <w:t xml:space="preserve"> equal, respectively, to 60 and 30 were calculated.  The analysis </w:t>
      </w:r>
      <w:r w:rsidRPr="003B091B">
        <w:rPr>
          <w:rStyle w:val="hps"/>
          <w:lang w:val="en-US"/>
        </w:rPr>
        <w:t>shows that</w:t>
      </w:r>
      <w:r w:rsidRPr="003B091B">
        <w:rPr>
          <w:lang w:val="en-US"/>
        </w:rPr>
        <w:t xml:space="preserve"> </w:t>
      </w:r>
      <w:r w:rsidRPr="003B091B">
        <w:rPr>
          <w:rStyle w:val="hps"/>
          <w:lang w:val="en-US"/>
        </w:rPr>
        <w:t>if the energy of beam ions</w:t>
      </w:r>
      <w:r w:rsidRPr="003B091B">
        <w:rPr>
          <w:lang w:val="en-US"/>
        </w:rPr>
        <w:t xml:space="preserve"> is enough </w:t>
      </w:r>
      <w:r w:rsidRPr="003B091B">
        <w:rPr>
          <w:rStyle w:val="hps"/>
          <w:lang w:val="en-US"/>
        </w:rPr>
        <w:t>to create</w:t>
      </w:r>
      <w:r w:rsidRPr="003B091B">
        <w:rPr>
          <w:lang w:val="en-US"/>
        </w:rPr>
        <w:t xml:space="preserve"> </w:t>
      </w:r>
      <w:r w:rsidRPr="003B091B">
        <w:rPr>
          <w:rStyle w:val="hps"/>
          <w:lang w:val="en-US"/>
        </w:rPr>
        <w:t>the temperature Bragg</w:t>
      </w:r>
      <w:r w:rsidRPr="003B091B">
        <w:rPr>
          <w:lang w:val="en-US"/>
        </w:rPr>
        <w:t xml:space="preserve"> </w:t>
      </w:r>
      <w:r w:rsidRPr="003B091B">
        <w:rPr>
          <w:rStyle w:val="hps"/>
          <w:lang w:val="en-US"/>
        </w:rPr>
        <w:t>peak in the</w:t>
      </w:r>
      <w:r w:rsidRPr="003B091B">
        <w:rPr>
          <w:lang w:val="en-US"/>
        </w:rPr>
        <w:t xml:space="preserve"> </w:t>
      </w:r>
      <w:r w:rsidRPr="003B091B">
        <w:rPr>
          <w:rStyle w:val="hps"/>
          <w:lang w:val="en-US"/>
        </w:rPr>
        <w:t>center of a target</w:t>
      </w:r>
      <w:r w:rsidRPr="003B091B">
        <w:rPr>
          <w:lang w:val="en-US"/>
        </w:rPr>
        <w:t xml:space="preserve">, the differences </w:t>
      </w:r>
      <w:r w:rsidRPr="003B091B">
        <w:rPr>
          <w:rStyle w:val="hps"/>
          <w:lang w:val="en-US"/>
        </w:rPr>
        <w:t>in the type</w:t>
      </w:r>
      <w:r w:rsidRPr="003B091B">
        <w:rPr>
          <w:lang w:val="en-US"/>
        </w:rPr>
        <w:t xml:space="preserve"> </w:t>
      </w:r>
      <w:r w:rsidRPr="003B091B">
        <w:rPr>
          <w:rStyle w:val="hps"/>
          <w:lang w:val="en-US"/>
        </w:rPr>
        <w:t>of ions</w:t>
      </w:r>
      <w:r w:rsidRPr="003B091B">
        <w:rPr>
          <w:lang w:val="en-US"/>
        </w:rPr>
        <w:t xml:space="preserve"> have a </w:t>
      </w:r>
      <w:r w:rsidRPr="003B091B">
        <w:rPr>
          <w:rStyle w:val="hps"/>
          <w:lang w:val="en-US"/>
        </w:rPr>
        <w:t>secondary importance.</w:t>
      </w:r>
      <w:r w:rsidRPr="003B091B">
        <w:rPr>
          <w:lang w:val="en-US"/>
        </w:rPr>
        <w:t xml:space="preserve"> </w:t>
      </w:r>
      <w:r w:rsidRPr="003B091B">
        <w:rPr>
          <w:rStyle w:val="hps"/>
          <w:lang w:val="en-US"/>
        </w:rPr>
        <w:t>The dependences of</w:t>
      </w:r>
      <w:r w:rsidRPr="003B091B">
        <w:rPr>
          <w:lang w:val="en-US"/>
        </w:rPr>
        <w:t xml:space="preserve"> </w:t>
      </w:r>
      <w:r w:rsidRPr="003B091B">
        <w:rPr>
          <w:rStyle w:val="hps"/>
          <w:lang w:val="en-US"/>
        </w:rPr>
        <w:t>igniting ion beam energy</w:t>
      </w:r>
      <w:r w:rsidRPr="003B091B">
        <w:rPr>
          <w:lang w:val="en-US"/>
        </w:rPr>
        <w:t xml:space="preserve"> </w:t>
      </w:r>
      <w:r w:rsidRPr="003B091B">
        <w:rPr>
          <w:rStyle w:val="hps"/>
          <w:lang w:val="en-US"/>
        </w:rPr>
        <w:t>and</w:t>
      </w:r>
      <w:r w:rsidRPr="003B091B">
        <w:rPr>
          <w:lang w:val="en-US"/>
        </w:rPr>
        <w:t xml:space="preserve"> thermonuclear</w:t>
      </w:r>
      <w:r w:rsidRPr="003B091B">
        <w:rPr>
          <w:rStyle w:val="hps"/>
          <w:lang w:val="en-US"/>
        </w:rPr>
        <w:t xml:space="preserve"> gain</w:t>
      </w:r>
      <w:r w:rsidRPr="003B091B">
        <w:rPr>
          <w:lang w:val="en-US"/>
        </w:rPr>
        <w:t xml:space="preserve"> on the width </w:t>
      </w:r>
      <w:r w:rsidRPr="003B091B">
        <w:rPr>
          <w:rStyle w:val="hps"/>
          <w:lang w:val="en-US"/>
        </w:rPr>
        <w:t>of the Gaussian</w:t>
      </w:r>
      <w:r w:rsidRPr="003B091B">
        <w:rPr>
          <w:lang w:val="en-US"/>
        </w:rPr>
        <w:t xml:space="preserve"> spectrum of ions were established. The influence on ignition of the spatial temperature and density distributions of preliminary compressed target is discussed.  The existence of a hot spot in the center of compressed ICF target with the </w:t>
      </w:r>
      <w:r w:rsidRPr="003B091B">
        <w:rPr>
          <w:rStyle w:val="hps"/>
          <w:lang w:val="en-US"/>
        </w:rPr>
        <w:t>temperature</w:t>
      </w:r>
      <w:r w:rsidRPr="003B091B">
        <w:rPr>
          <w:lang w:val="en-US"/>
        </w:rPr>
        <w:t xml:space="preserve"> of </w:t>
      </w:r>
      <w:r w:rsidRPr="003B091B">
        <w:rPr>
          <w:rStyle w:val="hps"/>
          <w:lang w:val="en-US"/>
        </w:rPr>
        <w:t>several</w:t>
      </w:r>
      <w:r w:rsidRPr="003B091B">
        <w:rPr>
          <w:lang w:val="en-US"/>
        </w:rPr>
        <w:t xml:space="preserve"> </w:t>
      </w:r>
      <w:r w:rsidRPr="003B091B">
        <w:rPr>
          <w:rStyle w:val="hps"/>
          <w:lang w:val="en-US"/>
        </w:rPr>
        <w:t>keV, which</w:t>
      </w:r>
      <w:r w:rsidRPr="003B091B">
        <w:rPr>
          <w:lang w:val="en-US"/>
        </w:rPr>
        <w:t xml:space="preserve"> </w:t>
      </w:r>
      <w:r w:rsidRPr="003B091B">
        <w:rPr>
          <w:rStyle w:val="hps"/>
          <w:lang w:val="en-US"/>
        </w:rPr>
        <w:t>is the</w:t>
      </w:r>
      <w:r w:rsidRPr="003B091B">
        <w:rPr>
          <w:lang w:val="en-US"/>
        </w:rPr>
        <w:t xml:space="preserve"> </w:t>
      </w:r>
      <w:r w:rsidRPr="003B091B">
        <w:rPr>
          <w:rStyle w:val="hps"/>
          <w:lang w:val="en-US"/>
        </w:rPr>
        <w:t>natural result of</w:t>
      </w:r>
      <w:r w:rsidRPr="003B091B">
        <w:rPr>
          <w:lang w:val="en-US"/>
        </w:rPr>
        <w:t xml:space="preserve"> spherical </w:t>
      </w:r>
      <w:r w:rsidRPr="003B091B">
        <w:rPr>
          <w:rStyle w:val="hps"/>
          <w:lang w:val="en-US"/>
        </w:rPr>
        <w:t>implosion,</w:t>
      </w:r>
      <w:r w:rsidRPr="003B091B">
        <w:rPr>
          <w:lang w:val="en-US"/>
        </w:rPr>
        <w:t xml:space="preserve"> </w:t>
      </w:r>
      <w:r w:rsidRPr="003B091B">
        <w:rPr>
          <w:rStyle w:val="hps"/>
          <w:lang w:val="en-US"/>
        </w:rPr>
        <w:t>reduces the energy</w:t>
      </w:r>
      <w:r w:rsidRPr="003B091B">
        <w:rPr>
          <w:lang w:val="en-US"/>
        </w:rPr>
        <w:t xml:space="preserve"> </w:t>
      </w:r>
      <w:r w:rsidRPr="003B091B">
        <w:rPr>
          <w:rStyle w:val="hps"/>
          <w:lang w:val="en-US"/>
        </w:rPr>
        <w:t>of igniting ion beam</w:t>
      </w:r>
      <w:r w:rsidRPr="003B091B">
        <w:rPr>
          <w:lang w:val="en-US"/>
        </w:rPr>
        <w:t xml:space="preserve"> </w:t>
      </w:r>
      <w:r w:rsidRPr="003B091B">
        <w:rPr>
          <w:rStyle w:val="hps"/>
          <w:lang w:val="en-US"/>
        </w:rPr>
        <w:t>and reduces</w:t>
      </w:r>
      <w:r w:rsidRPr="003B091B">
        <w:rPr>
          <w:lang w:val="en-US"/>
        </w:rPr>
        <w:t xml:space="preserve"> </w:t>
      </w:r>
      <w:r w:rsidRPr="003B091B">
        <w:rPr>
          <w:rStyle w:val="hps"/>
          <w:lang w:val="en-US"/>
        </w:rPr>
        <w:t>the requirement for</w:t>
      </w:r>
      <w:r w:rsidRPr="003B091B">
        <w:rPr>
          <w:lang w:val="en-US"/>
        </w:rPr>
        <w:t xml:space="preserve"> </w:t>
      </w:r>
      <w:r w:rsidRPr="003B091B">
        <w:rPr>
          <w:rStyle w:val="hps"/>
          <w:lang w:val="en-US"/>
        </w:rPr>
        <w:t>the allowable</w:t>
      </w:r>
      <w:r w:rsidRPr="003B091B">
        <w:rPr>
          <w:lang w:val="en-US"/>
        </w:rPr>
        <w:t xml:space="preserve"> </w:t>
      </w:r>
      <w:r w:rsidRPr="003B091B">
        <w:rPr>
          <w:rStyle w:val="hps"/>
          <w:lang w:val="en-US"/>
        </w:rPr>
        <w:t>width</w:t>
      </w:r>
      <w:r w:rsidRPr="003B091B">
        <w:rPr>
          <w:lang w:val="en-US"/>
        </w:rPr>
        <w:t xml:space="preserve"> </w:t>
      </w:r>
      <w:r w:rsidRPr="003B091B">
        <w:rPr>
          <w:rStyle w:val="hps"/>
          <w:lang w:val="en-US"/>
        </w:rPr>
        <w:t>of ion’s spectrum.</w:t>
      </w:r>
    </w:p>
    <w:p w:rsidR="001A2CBF" w:rsidRPr="003B091B" w:rsidRDefault="001A2CBF" w:rsidP="001A2CBF">
      <w:pPr>
        <w:pStyle w:val="Zv-bodyreport"/>
        <w:rPr>
          <w:lang w:val="en-US"/>
        </w:rPr>
      </w:pPr>
      <w:r w:rsidRPr="003B091B">
        <w:rPr>
          <w:lang w:val="en-US"/>
        </w:rPr>
        <w:t>The work was supported by Russian Foundation for Basic Research (Project № 14-02-00430-а).</w:t>
      </w:r>
    </w:p>
    <w:p w:rsidR="001A2CBF" w:rsidRDefault="001A2CBF" w:rsidP="001A2CBF">
      <w:pPr>
        <w:pStyle w:val="Zv-TitleReferences-en"/>
        <w:rPr>
          <w:lang w:val="en-US"/>
        </w:rPr>
      </w:pPr>
      <w:r>
        <w:rPr>
          <w:lang w:val="en-US"/>
        </w:rPr>
        <w:t>References</w:t>
      </w:r>
      <w:r w:rsidRPr="00531092">
        <w:t>:</w:t>
      </w:r>
    </w:p>
    <w:p w:rsidR="001A2CBF" w:rsidRPr="00D97622" w:rsidRDefault="001A2CBF" w:rsidP="001A2CBF">
      <w:pPr>
        <w:pStyle w:val="Zv-References-en"/>
      </w:pPr>
      <w:r w:rsidRPr="005E251A">
        <w:rPr>
          <w:rFonts w:eastAsia="MS Mincho"/>
          <w:lang w:val="pl-PL"/>
        </w:rPr>
        <w:t>Zmitrenko</w:t>
      </w:r>
      <w:r w:rsidRPr="00C9394E">
        <w:rPr>
          <w:rFonts w:eastAsia="MS Mincho"/>
          <w:lang w:val="pl-PL"/>
        </w:rPr>
        <w:t xml:space="preserve"> </w:t>
      </w:r>
      <w:r w:rsidRPr="005E251A">
        <w:rPr>
          <w:rFonts w:eastAsia="MS Mincho"/>
          <w:lang w:val="pl-PL"/>
        </w:rPr>
        <w:t xml:space="preserve">N. V., </w:t>
      </w:r>
      <w:r w:rsidRPr="005E251A">
        <w:rPr>
          <w:rFonts w:eastAsia="MS Mincho"/>
        </w:rPr>
        <w:t>Karpov</w:t>
      </w:r>
      <w:r w:rsidRPr="00C9394E">
        <w:rPr>
          <w:rFonts w:eastAsia="MS Mincho"/>
          <w:lang w:val="pl-PL"/>
        </w:rPr>
        <w:t xml:space="preserve"> </w:t>
      </w:r>
      <w:r w:rsidRPr="005E251A">
        <w:rPr>
          <w:rFonts w:eastAsia="MS Mincho"/>
          <w:lang w:val="pl-PL"/>
        </w:rPr>
        <w:t>V. Y</w:t>
      </w:r>
      <w:r>
        <w:rPr>
          <w:rFonts w:eastAsia="MS Mincho"/>
          <w:lang w:val="pl-PL"/>
        </w:rPr>
        <w:t>a</w:t>
      </w:r>
      <w:r w:rsidRPr="005E251A">
        <w:rPr>
          <w:rFonts w:eastAsia="MS Mincho"/>
          <w:lang w:val="pl-PL"/>
        </w:rPr>
        <w:t>.</w:t>
      </w:r>
      <w:r w:rsidRPr="005E251A">
        <w:rPr>
          <w:rFonts w:eastAsia="MS Mincho"/>
        </w:rPr>
        <w:t>, Fadeev</w:t>
      </w:r>
      <w:r w:rsidRPr="00C9394E">
        <w:rPr>
          <w:rFonts w:eastAsia="MS Mincho"/>
        </w:rPr>
        <w:t xml:space="preserve"> </w:t>
      </w:r>
      <w:r w:rsidRPr="005E251A">
        <w:rPr>
          <w:rFonts w:eastAsia="MS Mincho"/>
        </w:rPr>
        <w:t xml:space="preserve">A. P. </w:t>
      </w:r>
      <w:r w:rsidRPr="00D97622">
        <w:t xml:space="preserve">et al., </w:t>
      </w:r>
      <w:r w:rsidRPr="005E251A">
        <w:rPr>
          <w:rFonts w:eastAsia="MS Mincho"/>
        </w:rPr>
        <w:t xml:space="preserve">Vopr. At. </w:t>
      </w:r>
      <w:r w:rsidRPr="005E251A">
        <w:rPr>
          <w:rFonts w:eastAsia="MS Mincho"/>
          <w:lang w:val="pl-PL"/>
        </w:rPr>
        <w:t xml:space="preserve">Nauki Tech., Ser.: Metod. </w:t>
      </w:r>
      <w:r w:rsidRPr="005E251A">
        <w:rPr>
          <w:rFonts w:eastAsia="MS Mincho"/>
        </w:rPr>
        <w:t>Programmy Chislennogo</w:t>
      </w:r>
      <w:r>
        <w:rPr>
          <w:rFonts w:eastAsia="MS Mincho"/>
        </w:rPr>
        <w:t xml:space="preserve"> </w:t>
      </w:r>
      <w:r>
        <w:rPr>
          <w:rFonts w:ascii="NewtonA" w:eastAsia="MS Mincho" w:hAnsi="NewtonA" w:cs="NewtonA"/>
          <w:sz w:val="20"/>
        </w:rPr>
        <w:t xml:space="preserve">Resheniya Zadach Mat. Fiz., 1982, </w:t>
      </w:r>
      <w:r>
        <w:rPr>
          <w:rFonts w:ascii="NewtonA-Bold" w:eastAsia="MS Mincho" w:hAnsi="NewtonA-Bold" w:cs="NewtonA-Bold"/>
          <w:b/>
          <w:bCs/>
          <w:sz w:val="20"/>
        </w:rPr>
        <w:t>2</w:t>
      </w:r>
      <w:r>
        <w:rPr>
          <w:rFonts w:ascii="NewtonA" w:eastAsia="MS Mincho" w:hAnsi="NewtonA" w:cs="NewtonA"/>
          <w:sz w:val="20"/>
        </w:rPr>
        <w:t>, 38.</w:t>
      </w:r>
    </w:p>
    <w:p w:rsidR="001A2CBF" w:rsidRPr="00717C1C" w:rsidRDefault="001A2CBF" w:rsidP="001A2CBF">
      <w:pPr>
        <w:pStyle w:val="Zv-References-en"/>
      </w:pPr>
      <w:r w:rsidRPr="007E571D">
        <w:t xml:space="preserve"> </w:t>
      </w:r>
      <w:r w:rsidRPr="00D97622">
        <w:t>Gasparyan</w:t>
      </w:r>
      <w:r w:rsidRPr="00C9394E">
        <w:t xml:space="preserve"> </w:t>
      </w:r>
      <w:r w:rsidRPr="00D97622">
        <w:t>O. R., Gus’kov</w:t>
      </w:r>
      <w:r w:rsidRPr="00C9394E">
        <w:t xml:space="preserve"> </w:t>
      </w:r>
      <w:smartTag w:uri="urn:schemas-microsoft-com:office:smarttags" w:element="place">
        <w:r w:rsidRPr="00D97622">
          <w:t>S. Yu.</w:t>
        </w:r>
      </w:smartTag>
      <w:r w:rsidRPr="00D97622">
        <w:t xml:space="preserve">, Il’in D. V. et al., </w:t>
      </w:r>
      <w:r w:rsidRPr="00D97622">
        <w:rPr>
          <w:iCs/>
        </w:rPr>
        <w:t>J. Russian Laser Research</w:t>
      </w:r>
      <w:r>
        <w:rPr>
          <w:iCs/>
        </w:rPr>
        <w:t>, 2013,</w:t>
      </w:r>
      <w:r w:rsidRPr="00D97622">
        <w:rPr>
          <w:iCs/>
        </w:rPr>
        <w:t xml:space="preserve"> </w:t>
      </w:r>
      <w:r w:rsidRPr="00D97622">
        <w:rPr>
          <w:b/>
          <w:iCs/>
        </w:rPr>
        <w:t>34</w:t>
      </w:r>
      <w:r w:rsidRPr="00D97622">
        <w:rPr>
          <w:iCs/>
        </w:rPr>
        <w:t>, 33.</w:t>
      </w:r>
    </w:p>
    <w:p w:rsidR="001A2CBF" w:rsidRPr="005E251A" w:rsidRDefault="001A2CBF" w:rsidP="001A2CBF">
      <w:pPr>
        <w:pStyle w:val="Zv-References-en"/>
      </w:pPr>
      <w:r w:rsidRPr="00D97622">
        <w:t>Gus'kov</w:t>
      </w:r>
      <w:r w:rsidRPr="00C9394E">
        <w:t xml:space="preserve"> </w:t>
      </w:r>
      <w:r w:rsidRPr="00D97622">
        <w:t>S.Yu., Il'in</w:t>
      </w:r>
      <w:r w:rsidRPr="00C9394E">
        <w:t xml:space="preserve"> </w:t>
      </w:r>
      <w:r w:rsidRPr="00D97622">
        <w:t>D.V., Levkovsky A.A. et al., Laser and Particle Beams</w:t>
      </w:r>
      <w:r>
        <w:t>, 1998,</w:t>
      </w:r>
      <w:r w:rsidRPr="00D97622">
        <w:t xml:space="preserve"> </w:t>
      </w:r>
      <w:r w:rsidRPr="00D97622">
        <w:rPr>
          <w:b/>
        </w:rPr>
        <w:t>16</w:t>
      </w:r>
      <w:r w:rsidRPr="00D97622">
        <w:t>, 129.</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C1A" w:rsidRDefault="00462C1A">
      <w:r>
        <w:separator/>
      </w:r>
    </w:p>
  </w:endnote>
  <w:endnote w:type="continuationSeparator" w:id="0">
    <w:p w:rsidR="00462C1A" w:rsidRDefault="00462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NewtonA">
    <w:panose1 w:val="00000000000000000000"/>
    <w:charset w:val="CC"/>
    <w:family w:val="auto"/>
    <w:notTrueType/>
    <w:pitch w:val="default"/>
    <w:sig w:usb0="00000201" w:usb1="00000000" w:usb2="00000000" w:usb3="00000000" w:csb0="00000004" w:csb1="00000000"/>
  </w:font>
  <w:font w:name="NewtonA-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32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32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A2CB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C1A" w:rsidRDefault="00462C1A">
      <w:r>
        <w:separator/>
      </w:r>
    </w:p>
  </w:footnote>
  <w:footnote w:type="continuationSeparator" w:id="0">
    <w:p w:rsidR="00462C1A" w:rsidRDefault="00462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6F325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62C1A"/>
    <w:rsid w:val="00043701"/>
    <w:rsid w:val="000C657D"/>
    <w:rsid w:val="000C7078"/>
    <w:rsid w:val="000D76E9"/>
    <w:rsid w:val="000E495B"/>
    <w:rsid w:val="001A2CBF"/>
    <w:rsid w:val="001C0CCB"/>
    <w:rsid w:val="00220629"/>
    <w:rsid w:val="00247225"/>
    <w:rsid w:val="003800F3"/>
    <w:rsid w:val="003A606B"/>
    <w:rsid w:val="003B5B93"/>
    <w:rsid w:val="003E0981"/>
    <w:rsid w:val="00401388"/>
    <w:rsid w:val="00446025"/>
    <w:rsid w:val="00462C1A"/>
    <w:rsid w:val="004A77D1"/>
    <w:rsid w:val="004B72AA"/>
    <w:rsid w:val="004F4E29"/>
    <w:rsid w:val="00567C6F"/>
    <w:rsid w:val="00573BAD"/>
    <w:rsid w:val="0058676C"/>
    <w:rsid w:val="00654A7B"/>
    <w:rsid w:val="006F3253"/>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A2CBF"/>
    <w:rPr>
      <w:color w:val="0000FF"/>
      <w:u w:val="single"/>
    </w:rPr>
  </w:style>
  <w:style w:type="paragraph" w:customStyle="1" w:styleId="Zv-References">
    <w:name w:val="Zv-References"/>
    <w:basedOn w:val="a6"/>
    <w:rsid w:val="001A2CBF"/>
    <w:pPr>
      <w:tabs>
        <w:tab w:val="num" w:pos="567"/>
      </w:tabs>
      <w:spacing w:after="0"/>
      <w:ind w:left="567" w:hanging="567"/>
    </w:pPr>
    <w:rPr>
      <w:szCs w:val="20"/>
      <w:lang w:eastAsia="en-US"/>
    </w:rPr>
  </w:style>
  <w:style w:type="character" w:customStyle="1" w:styleId="hps">
    <w:name w:val="hps"/>
    <w:rsid w:val="001A2C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skov@sci.lebede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man@VS8325.spb.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mitrenko@imamod.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CENTRAL IGNITION OF INERTIAL CONFINEMENT TARGETS BY ION BEAM</dc:title>
  <dc:subject/>
  <dc:creator/>
  <cp:keywords/>
  <dc:description/>
  <cp:lastModifiedBy>Сергей Сатунин</cp:lastModifiedBy>
  <cp:revision>1</cp:revision>
  <cp:lastPrinted>1601-01-01T00:00:00Z</cp:lastPrinted>
  <dcterms:created xsi:type="dcterms:W3CDTF">2015-01-02T19:27:00Z</dcterms:created>
  <dcterms:modified xsi:type="dcterms:W3CDTF">2015-01-02T19:30:00Z</dcterms:modified>
</cp:coreProperties>
</file>