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80" w:rsidRDefault="00535B80" w:rsidP="00535B80">
      <w:pPr>
        <w:pStyle w:val="Zv-Titlereport"/>
      </w:pPr>
      <w:r w:rsidRPr="004D0222">
        <w:t>соединители модулей бланкета ИТЭР. Расч</w:t>
      </w:r>
      <w:r>
        <w:t>Ё</w:t>
      </w:r>
      <w:r w:rsidRPr="004D0222">
        <w:t>тно</w:t>
      </w:r>
      <w:r>
        <w:t>е и экспериментальное обоснование решений</w:t>
      </w:r>
    </w:p>
    <w:p w:rsidR="00535B80" w:rsidRDefault="00535B80" w:rsidP="00535B80">
      <w:pPr>
        <w:pStyle w:val="Zv-Author"/>
      </w:pPr>
      <w:r>
        <w:t>Д.А.</w:t>
      </w:r>
      <w:r w:rsidRPr="00535B80">
        <w:t xml:space="preserve"> </w:t>
      </w:r>
      <w:r>
        <w:t>Власов, И.В.</w:t>
      </w:r>
      <w:r w:rsidRPr="00535B80">
        <w:t xml:space="preserve"> </w:t>
      </w:r>
      <w:r>
        <w:t>Данилов, А.В.</w:t>
      </w:r>
      <w:r w:rsidRPr="00535B80">
        <w:t xml:space="preserve"> </w:t>
      </w:r>
      <w:r>
        <w:t>Жмакин, В.Ю.</w:t>
      </w:r>
      <w:r w:rsidRPr="00535B80">
        <w:t xml:space="preserve"> </w:t>
      </w:r>
      <w:r>
        <w:t>Колганов, Е.В.</w:t>
      </w:r>
      <w:r w:rsidRPr="00535B80">
        <w:t xml:space="preserve"> </w:t>
      </w:r>
      <w:r>
        <w:t>Паршутин, И.И.</w:t>
      </w:r>
      <w:r>
        <w:rPr>
          <w:lang w:val="en-US"/>
        </w:rPr>
        <w:t> </w:t>
      </w:r>
      <w:r>
        <w:t>Поддубный, С.Э. Хомяков, А.А. Чернова</w:t>
      </w:r>
    </w:p>
    <w:p w:rsidR="00535B80" w:rsidRDefault="00535B80" w:rsidP="00535B80">
      <w:pPr>
        <w:pStyle w:val="Zv-Organization"/>
      </w:pPr>
      <w:r>
        <w:t>АО «НИКИЭТ», Москва, Россия</w:t>
      </w:r>
      <w:r w:rsidRPr="00535B80">
        <w:t>,</w:t>
      </w:r>
      <w:r>
        <w:t xml:space="preserve"> </w:t>
      </w:r>
      <w:hyperlink r:id="rId7" w:history="1">
        <w:r w:rsidRPr="00B67FFE">
          <w:rPr>
            <w:rStyle w:val="a7"/>
          </w:rPr>
          <w:t>poddubnyyii@nikiet.ru</w:t>
        </w:r>
      </w:hyperlink>
    </w:p>
    <w:p w:rsidR="00535B80" w:rsidRPr="002431B8" w:rsidRDefault="00535B80" w:rsidP="00535B80">
      <w:pPr>
        <w:pStyle w:val="Zv-bodyreport"/>
      </w:pPr>
      <w:r w:rsidRPr="00002077">
        <w:t>ОАО</w:t>
      </w:r>
      <w:r>
        <w:t xml:space="preserve"> «НИКИЭТ» подготавливает</w:t>
      </w:r>
      <w:r w:rsidRPr="000B579B">
        <w:t xml:space="preserve"> для проекта ИТЭР</w:t>
      </w:r>
      <w:r>
        <w:t xml:space="preserve"> поставку соединителей модулей (СМ) бланкета. В реакторе насчитывается 440 модулей, каждый со своим комплектом СМ. </w:t>
      </w:r>
    </w:p>
    <w:p w:rsidR="00535B80" w:rsidRPr="004D0222" w:rsidRDefault="00535B80" w:rsidP="00535B80">
      <w:pPr>
        <w:pStyle w:val="Zv-bodyreport"/>
      </w:pPr>
      <w:r>
        <w:t>Комплект СМ состоит из</w:t>
      </w:r>
      <w:r w:rsidRPr="001E12DD">
        <w:t xml:space="preserve"> </w:t>
      </w:r>
      <w:r>
        <w:t>следующих узлов</w:t>
      </w:r>
      <w:r w:rsidRPr="004D0222">
        <w:t>:</w:t>
      </w:r>
    </w:p>
    <w:p w:rsidR="00535B80" w:rsidRPr="002062F6" w:rsidRDefault="00535B80" w:rsidP="00535B80">
      <w:pPr>
        <w:pStyle w:val="Zv-bodyreport"/>
        <w:numPr>
          <w:ilvl w:val="0"/>
          <w:numId w:val="9"/>
        </w:numPr>
      </w:pPr>
      <w:r>
        <w:t>4-х гибких опор</w:t>
      </w:r>
      <w:r>
        <w:rPr>
          <w:lang w:val="en-US"/>
        </w:rPr>
        <w:t>;</w:t>
      </w:r>
    </w:p>
    <w:p w:rsidR="00535B80" w:rsidRPr="002062F6" w:rsidRDefault="00535B80" w:rsidP="00535B80">
      <w:pPr>
        <w:pStyle w:val="Zv-bodyreport"/>
        <w:numPr>
          <w:ilvl w:val="0"/>
          <w:numId w:val="9"/>
        </w:numPr>
      </w:pPr>
      <w:r w:rsidRPr="002062F6">
        <w:t>4-х - 6-и накладок на ключи</w:t>
      </w:r>
      <w:r>
        <w:t xml:space="preserve"> вакуумной камеры</w:t>
      </w:r>
      <w:r w:rsidRPr="00EA4AAF">
        <w:t>;</w:t>
      </w:r>
    </w:p>
    <w:p w:rsidR="00535B80" w:rsidRPr="00956A0A" w:rsidRDefault="00535B80" w:rsidP="00535B80">
      <w:pPr>
        <w:pStyle w:val="Zv-bodyreport"/>
        <w:numPr>
          <w:ilvl w:val="0"/>
          <w:numId w:val="9"/>
        </w:numPr>
        <w:rPr>
          <w:lang w:val="en-US"/>
        </w:rPr>
      </w:pPr>
      <w:r w:rsidRPr="00EA4AAF">
        <w:t>2-х электросоединителей.</w:t>
      </w:r>
    </w:p>
    <w:p w:rsidR="00535B80" w:rsidRDefault="00535B80" w:rsidP="00535B80">
      <w:pPr>
        <w:ind w:firstLine="567"/>
        <w:jc w:val="center"/>
      </w:pPr>
      <w:r>
        <w:rPr>
          <w:noProof/>
        </w:rPr>
        <w:drawing>
          <wp:inline distT="0" distB="0" distL="0" distR="0">
            <wp:extent cx="3714750" cy="2494189"/>
            <wp:effectExtent l="19050" t="0" r="0" b="0"/>
            <wp:docPr id="4" name="Рисунок 3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324" cy="249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80" w:rsidRDefault="00535B80" w:rsidP="00535B80">
      <w:pPr>
        <w:ind w:firstLine="567"/>
        <w:jc w:val="center"/>
      </w:pPr>
      <w:r>
        <w:t>Рисунок 1.</w:t>
      </w:r>
    </w:p>
    <w:p w:rsidR="00535B80" w:rsidRDefault="00535B80" w:rsidP="00535B80">
      <w:pPr>
        <w:pStyle w:val="Zv-bodyreport"/>
      </w:pPr>
      <w:r>
        <w:t>СМ работают в вакууме в условиях нейтронного облучением и под действием циклических термических и механических нагрузок. Прогнозируются особые режимы работы - срывы плазмы, во время которых на СМ воздействуют существенные дополнительные термические и механические нагрузки.</w:t>
      </w:r>
    </w:p>
    <w:p w:rsidR="00535B80" w:rsidRDefault="00535B80" w:rsidP="00535B80">
      <w:pPr>
        <w:pStyle w:val="Zv-bodyreport"/>
      </w:pPr>
      <w:r>
        <w:t>СМ изготавливаются из материалов, специфицированных Международной организацией (МО) ИТЭР и которые ранее применялись в установках термоядерного синтеза. На большинство деталей СМ наносятся электроизоляционные, антисхватывающие и покрытия уменьшающие коэффициент трение.</w:t>
      </w:r>
    </w:p>
    <w:p w:rsidR="00535B80" w:rsidRDefault="00535B80" w:rsidP="00535B80">
      <w:pPr>
        <w:pStyle w:val="Zv-bodyreport"/>
      </w:pPr>
      <w:r>
        <w:t>Обоснование конструктивных решений СМ осуществляется расчётными и экспериментальными методами с применением современных вычислительных средств и испытательного оборудования.</w:t>
      </w:r>
    </w:p>
    <w:p w:rsidR="00535B80" w:rsidRDefault="00535B80" w:rsidP="00535B80">
      <w:pPr>
        <w:pStyle w:val="Zv-bodyreport"/>
      </w:pPr>
      <w:r>
        <w:t>Расчётное обоснование конструкций СМ проводится на статическую и усталостную прочность в соответствии с нормами прочности ИТЭР SDC-IC.</w:t>
      </w:r>
    </w:p>
    <w:p w:rsidR="00535B80" w:rsidRPr="00271593" w:rsidRDefault="00535B80" w:rsidP="00535B80">
      <w:pPr>
        <w:pStyle w:val="Zv-bodyreport"/>
      </w:pPr>
      <w:r>
        <w:t>Экспериментальное обоснование проводится на экспериментальных образцах и полноразмерных макетах отдельных деталей и узлов СМ. Программы и методики испытаний создаются для каждой конструкции СМ с учётом максимально возможного числа влияющих факторов. Базой для проведения испытаний являются современные испытательные машины и комплексы. Для реализации программ испытаний проектируются и изготавливаются экспериментальные оснастки.</w:t>
      </w:r>
    </w:p>
    <w:p w:rsidR="00535B80" w:rsidRDefault="00535B80" w:rsidP="00535B80">
      <w:pPr>
        <w:pStyle w:val="Zv-bodyreport"/>
      </w:pPr>
      <w:r>
        <w:t>В работе представлены конструкции СМ и результаты их расчётного и экспериментального обоснования.</w:t>
      </w:r>
    </w:p>
    <w:sectPr w:rsidR="00535B8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6C" w:rsidRDefault="000B076C">
      <w:r>
        <w:separator/>
      </w:r>
    </w:p>
  </w:endnote>
  <w:endnote w:type="continuationSeparator" w:id="0">
    <w:p w:rsidR="000B076C" w:rsidRDefault="000B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B8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6C" w:rsidRDefault="000B076C">
      <w:r>
        <w:separator/>
      </w:r>
    </w:p>
  </w:footnote>
  <w:footnote w:type="continuationSeparator" w:id="0">
    <w:p w:rsidR="000B076C" w:rsidRDefault="000B0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5006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92334D"/>
    <w:multiLevelType w:val="hybridMultilevel"/>
    <w:tmpl w:val="284C5FCC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A36989"/>
    <w:multiLevelType w:val="hybridMultilevel"/>
    <w:tmpl w:val="E8E413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076C"/>
    <w:rsid w:val="0002206C"/>
    <w:rsid w:val="00043701"/>
    <w:rsid w:val="000B076C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006C8"/>
    <w:rsid w:val="00535B80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B8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35B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35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dubnyyii@niki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СОЕДИНИТЕЛИ МОДУЛЕЙ БЛАНКЕТА ИТЭР. РАСЧЁТНОЕ И ЭКСПЕРИМЕНТАЛЬНОЕ ОБОСНОВАНИЕ РЕШЕНИЙ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2015-01-17T14:08:00Z</dcterms:created>
  <dcterms:modified xsi:type="dcterms:W3CDTF">2015-01-17T14:11:00Z</dcterms:modified>
</cp:coreProperties>
</file>